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4"/>
        <w:tblW w:w="9322" w:type="dxa"/>
        <w:tblLook w:val="01E0" w:firstRow="1" w:lastRow="1" w:firstColumn="1" w:lastColumn="1" w:noHBand="0" w:noVBand="0"/>
      </w:tblPr>
      <w:tblGrid>
        <w:gridCol w:w="2977"/>
        <w:gridCol w:w="6345"/>
      </w:tblGrid>
      <w:tr w:rsidR="00FE0688" w:rsidRPr="00FE0688" w:rsidTr="00687C8E">
        <w:trPr>
          <w:trHeight w:val="1419"/>
        </w:trPr>
        <w:tc>
          <w:tcPr>
            <w:tcW w:w="2977" w:type="dxa"/>
          </w:tcPr>
          <w:p w:rsidR="00D53476" w:rsidRPr="00FE0688" w:rsidRDefault="00D53476" w:rsidP="007867F2">
            <w:pPr>
              <w:tabs>
                <w:tab w:val="left" w:pos="545"/>
              </w:tabs>
              <w:spacing w:line="240" w:lineRule="auto"/>
              <w:jc w:val="center"/>
              <w:rPr>
                <w:b/>
                <w:sz w:val="26"/>
                <w:szCs w:val="26"/>
              </w:rPr>
            </w:pPr>
            <w:r w:rsidRPr="00FE0688">
              <w:rPr>
                <w:b/>
                <w:sz w:val="26"/>
                <w:szCs w:val="26"/>
              </w:rPr>
              <w:t>UỶ BAN NHÂN DÂN</w:t>
            </w:r>
          </w:p>
          <w:p w:rsidR="00D53476" w:rsidRPr="00FE0688" w:rsidRDefault="00D53476" w:rsidP="007867F2">
            <w:pPr>
              <w:tabs>
                <w:tab w:val="left" w:pos="545"/>
              </w:tabs>
              <w:spacing w:line="240" w:lineRule="auto"/>
              <w:jc w:val="center"/>
              <w:rPr>
                <w:b/>
                <w:sz w:val="26"/>
                <w:szCs w:val="26"/>
              </w:rPr>
            </w:pPr>
            <w:r w:rsidRPr="00FE0688">
              <w:rPr>
                <w:b/>
                <w:sz w:val="26"/>
                <w:szCs w:val="26"/>
              </w:rPr>
              <w:t>TỈNH QUẢNG NINH</w:t>
            </w:r>
          </w:p>
          <w:p w:rsidR="00D53476" w:rsidRPr="00FE0688" w:rsidRDefault="00646EC5" w:rsidP="007867F2">
            <w:pPr>
              <w:tabs>
                <w:tab w:val="left" w:pos="545"/>
              </w:tabs>
              <w:spacing w:line="240" w:lineRule="auto"/>
              <w:jc w:val="center"/>
              <w:rPr>
                <w:b/>
                <w:sz w:val="26"/>
                <w:szCs w:val="26"/>
              </w:rPr>
            </w:pPr>
            <w:r>
              <w:rPr>
                <w:noProof/>
                <w:szCs w:val="28"/>
              </w:rPr>
              <w:pict>
                <v:line id="Line 3" o:spid="_x0000_s1026" style="position:absolute;left:0;text-align:left;z-index:251654144;visibility:visible;mso-wrap-distance-top:-8e-5mm;mso-wrap-distance-bottom:-8e-5mm" from="35.3pt,3.75pt" to="95.25pt,3.75pt" wrapcoords="1 1 81 1 8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el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">
                  <w10:wrap type="tight"/>
                </v:line>
              </w:pict>
            </w:r>
          </w:p>
          <w:p w:rsidR="00D53476" w:rsidRPr="00FE0688" w:rsidRDefault="00D53476" w:rsidP="00200B46">
            <w:pPr>
              <w:tabs>
                <w:tab w:val="left" w:pos="545"/>
              </w:tabs>
              <w:spacing w:line="240" w:lineRule="auto"/>
              <w:jc w:val="center"/>
              <w:rPr>
                <w:szCs w:val="28"/>
                <w:lang w:val="nb-NO"/>
              </w:rPr>
            </w:pPr>
            <w:r w:rsidRPr="00FE0688">
              <w:rPr>
                <w:szCs w:val="28"/>
                <w:lang w:val="nb-NO"/>
              </w:rPr>
              <w:t>Số</w:t>
            </w:r>
            <w:r w:rsidR="002D06EF" w:rsidRPr="00FE0688">
              <w:rPr>
                <w:szCs w:val="28"/>
                <w:lang w:val="nb-NO"/>
              </w:rPr>
              <w:t xml:space="preserve">: </w:t>
            </w:r>
            <w:r w:rsidR="00BA30DE">
              <w:rPr>
                <w:szCs w:val="28"/>
                <w:lang w:val="nb-NO"/>
              </w:rPr>
              <w:t>1419</w:t>
            </w:r>
            <w:r w:rsidR="001B2418" w:rsidRPr="00FE0688">
              <w:rPr>
                <w:szCs w:val="28"/>
                <w:lang w:val="nb-NO"/>
              </w:rPr>
              <w:t>/QĐ-UBND</w:t>
            </w:r>
          </w:p>
        </w:tc>
        <w:tc>
          <w:tcPr>
            <w:tcW w:w="6345" w:type="dxa"/>
          </w:tcPr>
          <w:p w:rsidR="00D53476" w:rsidRPr="00FE0688" w:rsidRDefault="00D53476" w:rsidP="007867F2">
            <w:pPr>
              <w:tabs>
                <w:tab w:val="left" w:pos="545"/>
              </w:tabs>
              <w:spacing w:line="240" w:lineRule="auto"/>
              <w:jc w:val="center"/>
              <w:rPr>
                <w:b/>
                <w:sz w:val="26"/>
                <w:szCs w:val="24"/>
                <w:lang w:val="nb-NO"/>
              </w:rPr>
            </w:pPr>
            <w:r w:rsidRPr="00FE0688">
              <w:rPr>
                <w:b/>
                <w:sz w:val="26"/>
                <w:szCs w:val="24"/>
                <w:lang w:val="nb-NO"/>
              </w:rPr>
              <w:t>CỘNG HÒA XÃ HỘI CHỦ NGHĨAVIỆT NAM</w:t>
            </w:r>
          </w:p>
          <w:p w:rsidR="00D53476" w:rsidRPr="00FE0688" w:rsidRDefault="00D53476" w:rsidP="007867F2">
            <w:pPr>
              <w:tabs>
                <w:tab w:val="left" w:pos="545"/>
              </w:tabs>
              <w:spacing w:line="240" w:lineRule="auto"/>
              <w:jc w:val="center"/>
              <w:rPr>
                <w:b/>
                <w:szCs w:val="24"/>
              </w:rPr>
            </w:pPr>
            <w:r w:rsidRPr="00FE0688">
              <w:rPr>
                <w:b/>
                <w:szCs w:val="24"/>
              </w:rPr>
              <w:t>Độc lập - Tự do - Hạnh phúc</w:t>
            </w:r>
          </w:p>
          <w:p w:rsidR="00D53476" w:rsidRPr="00FE0688" w:rsidRDefault="00646EC5" w:rsidP="007867F2">
            <w:pPr>
              <w:tabs>
                <w:tab w:val="left" w:pos="545"/>
              </w:tabs>
              <w:spacing w:line="240" w:lineRule="auto"/>
              <w:jc w:val="center"/>
              <w:rPr>
                <w:b/>
                <w:sz w:val="24"/>
                <w:szCs w:val="24"/>
              </w:rPr>
            </w:pPr>
            <w:r>
              <w:rPr>
                <w:noProof/>
                <w:sz w:val="24"/>
                <w:szCs w:val="24"/>
              </w:rPr>
              <w:pict>
                <v:line id="Line 2" o:spid="_x0000_s1032" style="position:absolute;left:0;text-align:left;z-index:251656192;visibility:visible;mso-wrap-distance-top:-8e-5mm;mso-wrap-distance-bottom:-8e-5mm" from="66.45pt,3.35pt" to="236.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Yw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"/>
              </w:pict>
            </w:r>
          </w:p>
          <w:p w:rsidR="00D53476" w:rsidRPr="00FE0688" w:rsidRDefault="00D53476" w:rsidP="0097584B">
            <w:pPr>
              <w:tabs>
                <w:tab w:val="left" w:pos="545"/>
              </w:tabs>
              <w:spacing w:line="240" w:lineRule="auto"/>
              <w:jc w:val="center"/>
              <w:rPr>
                <w:i/>
                <w:szCs w:val="28"/>
              </w:rPr>
            </w:pPr>
            <w:r w:rsidRPr="00FE0688">
              <w:rPr>
                <w:i/>
                <w:szCs w:val="28"/>
              </w:rPr>
              <w:t>Quảng Ninh, ngày</w:t>
            </w:r>
            <w:r w:rsidR="00EB1B2C" w:rsidRPr="00FE0688">
              <w:rPr>
                <w:i/>
                <w:szCs w:val="28"/>
              </w:rPr>
              <w:t xml:space="preserve"> </w:t>
            </w:r>
            <w:r w:rsidR="00BA30DE">
              <w:rPr>
                <w:i/>
                <w:szCs w:val="28"/>
              </w:rPr>
              <w:t xml:space="preserve">17 </w:t>
            </w:r>
            <w:r w:rsidRPr="00FE0688">
              <w:rPr>
                <w:i/>
                <w:szCs w:val="28"/>
              </w:rPr>
              <w:t xml:space="preserve">tháng </w:t>
            </w:r>
            <w:r w:rsidR="0097584B" w:rsidRPr="00FE0688">
              <w:rPr>
                <w:i/>
                <w:szCs w:val="28"/>
              </w:rPr>
              <w:t>5</w:t>
            </w:r>
            <w:r w:rsidRPr="00FE0688">
              <w:rPr>
                <w:i/>
                <w:szCs w:val="28"/>
              </w:rPr>
              <w:t xml:space="preserve"> năm 202</w:t>
            </w:r>
            <w:r w:rsidR="00E33C20" w:rsidRPr="00FE0688">
              <w:rPr>
                <w:i/>
                <w:szCs w:val="28"/>
              </w:rPr>
              <w:t>4</w:t>
            </w:r>
          </w:p>
        </w:tc>
      </w:tr>
    </w:tbl>
    <w:p w:rsidR="00D53476" w:rsidRPr="00FE0688" w:rsidRDefault="00D53476" w:rsidP="00D53476">
      <w:pPr>
        <w:widowControl w:val="0"/>
        <w:jc w:val="both"/>
      </w:pPr>
    </w:p>
    <w:p w:rsidR="00D53476" w:rsidRPr="00FE0688" w:rsidRDefault="00D53476" w:rsidP="00D53476">
      <w:pPr>
        <w:tabs>
          <w:tab w:val="left" w:pos="545"/>
        </w:tabs>
        <w:spacing w:line="240" w:lineRule="auto"/>
        <w:jc w:val="center"/>
        <w:rPr>
          <w:b/>
          <w:szCs w:val="28"/>
        </w:rPr>
      </w:pPr>
      <w:r w:rsidRPr="00FE0688">
        <w:rPr>
          <w:b/>
          <w:szCs w:val="28"/>
        </w:rPr>
        <w:t>QUYẾT ĐỊNH</w:t>
      </w:r>
    </w:p>
    <w:p w:rsidR="00ED4B78" w:rsidRDefault="00D53476" w:rsidP="00D53476">
      <w:pPr>
        <w:tabs>
          <w:tab w:val="left" w:pos="545"/>
        </w:tabs>
        <w:spacing w:line="240" w:lineRule="auto"/>
        <w:jc w:val="center"/>
        <w:rPr>
          <w:b/>
          <w:szCs w:val="28"/>
        </w:rPr>
      </w:pPr>
      <w:r w:rsidRPr="00FE0688">
        <w:rPr>
          <w:b/>
          <w:szCs w:val="28"/>
        </w:rPr>
        <w:t xml:space="preserve">Về việc công bố </w:t>
      </w:r>
      <w:r w:rsidR="003D00B1" w:rsidRPr="00FE0688">
        <w:rPr>
          <w:b/>
          <w:szCs w:val="28"/>
        </w:rPr>
        <w:t xml:space="preserve">danh mục </w:t>
      </w:r>
      <w:r w:rsidRPr="00FE0688">
        <w:rPr>
          <w:b/>
          <w:szCs w:val="28"/>
        </w:rPr>
        <w:t>thủ tục hành chính</w:t>
      </w:r>
      <w:r w:rsidR="00697867" w:rsidRPr="00FE0688">
        <w:rPr>
          <w:b/>
          <w:szCs w:val="28"/>
        </w:rPr>
        <w:t xml:space="preserve"> </w:t>
      </w:r>
      <w:r w:rsidR="000B54BA" w:rsidRPr="00FE0688">
        <w:rPr>
          <w:b/>
          <w:szCs w:val="28"/>
        </w:rPr>
        <w:t xml:space="preserve">sửa đổi, bổ sung, </w:t>
      </w:r>
    </w:p>
    <w:p w:rsidR="00ED4B78" w:rsidRDefault="000B54BA" w:rsidP="00D53476">
      <w:pPr>
        <w:tabs>
          <w:tab w:val="left" w:pos="545"/>
        </w:tabs>
        <w:spacing w:line="240" w:lineRule="auto"/>
        <w:jc w:val="center"/>
        <w:rPr>
          <w:b/>
          <w:szCs w:val="28"/>
        </w:rPr>
      </w:pPr>
      <w:r w:rsidRPr="00FE0688">
        <w:rPr>
          <w:b/>
          <w:szCs w:val="28"/>
        </w:rPr>
        <w:t xml:space="preserve">thủ tục hành chính bị bãi bỏ </w:t>
      </w:r>
      <w:r w:rsidR="00D53476" w:rsidRPr="00FE0688">
        <w:rPr>
          <w:b/>
          <w:szCs w:val="28"/>
        </w:rPr>
        <w:t xml:space="preserve">thuộc </w:t>
      </w:r>
      <w:r w:rsidR="003D00B1" w:rsidRPr="00FE0688">
        <w:rPr>
          <w:b/>
          <w:szCs w:val="28"/>
        </w:rPr>
        <w:t xml:space="preserve">phạm vi chức năng quản lý </w:t>
      </w:r>
    </w:p>
    <w:p w:rsidR="00D53476" w:rsidRPr="00FE0688" w:rsidRDefault="00555429" w:rsidP="00ED4B78">
      <w:pPr>
        <w:tabs>
          <w:tab w:val="left" w:pos="545"/>
        </w:tabs>
        <w:spacing w:line="240" w:lineRule="auto"/>
        <w:jc w:val="center"/>
        <w:rPr>
          <w:b/>
          <w:szCs w:val="28"/>
        </w:rPr>
      </w:pPr>
      <w:r w:rsidRPr="00FE0688">
        <w:rPr>
          <w:b/>
          <w:szCs w:val="28"/>
        </w:rPr>
        <w:t>củ</w:t>
      </w:r>
      <w:r w:rsidR="00E41765" w:rsidRPr="00FE0688">
        <w:rPr>
          <w:b/>
          <w:szCs w:val="28"/>
        </w:rPr>
        <w:t xml:space="preserve">a </w:t>
      </w:r>
      <w:r w:rsidR="00D53476" w:rsidRPr="00FE0688">
        <w:rPr>
          <w:b/>
          <w:szCs w:val="28"/>
        </w:rPr>
        <w:t xml:space="preserve">Sở </w:t>
      </w:r>
      <w:r w:rsidR="002E6BB2" w:rsidRPr="00FE0688">
        <w:rPr>
          <w:b/>
          <w:szCs w:val="28"/>
        </w:rPr>
        <w:t>Nông nghiệp và Phát triển nông thôn</w:t>
      </w:r>
    </w:p>
    <w:p w:rsidR="00D53476" w:rsidRPr="00FE0688" w:rsidRDefault="00646EC5" w:rsidP="00D53476">
      <w:pPr>
        <w:tabs>
          <w:tab w:val="left" w:pos="545"/>
        </w:tabs>
        <w:spacing w:before="480" w:after="180" w:line="240" w:lineRule="auto"/>
        <w:jc w:val="center"/>
        <w:rPr>
          <w:b/>
          <w:szCs w:val="28"/>
        </w:rPr>
      </w:pPr>
      <w:r>
        <w:rPr>
          <w:b/>
          <w:noProof/>
          <w:szCs w:val="28"/>
        </w:rPr>
        <w:pict>
          <v:shapetype id="_x0000_t32" coordsize="21600,21600" o:spt="32" o:oned="t" path="m,l21600,21600e" filled="f">
            <v:path arrowok="t" fillok="f" o:connecttype="none"/>
            <o:lock v:ext="edit" shapetype="t"/>
          </v:shapetype>
          <v:shape id="_x0000_s1034" type="#_x0000_t32" style="position:absolute;left:0;text-align:left;margin-left:163.95pt;margin-top:3.25pt;width:116.25pt;height:0;z-index:251670528" o:connectortype="straight"/>
        </w:pict>
      </w:r>
      <w:r w:rsidR="00D53476" w:rsidRPr="00FE0688">
        <w:rPr>
          <w:b/>
          <w:szCs w:val="28"/>
        </w:rPr>
        <w:t>CHỦ TỊCH ỦY BAN NHÂN DÂN TỈNH QUẢNG NINH</w:t>
      </w:r>
    </w:p>
    <w:p w:rsidR="00D53476" w:rsidRPr="00FE0688" w:rsidRDefault="00D53476" w:rsidP="00294662">
      <w:pPr>
        <w:spacing w:before="120" w:after="120" w:line="240" w:lineRule="auto"/>
        <w:ind w:firstLine="720"/>
        <w:jc w:val="both"/>
        <w:rPr>
          <w:i/>
          <w:szCs w:val="28"/>
          <w:lang w:val="nl-NL"/>
        </w:rPr>
      </w:pPr>
      <w:r w:rsidRPr="00FE0688">
        <w:rPr>
          <w:i/>
          <w:szCs w:val="28"/>
          <w:lang w:val="nl-NL"/>
        </w:rPr>
        <w:t xml:space="preserve">Căn cứ Luật Tổ chức </w:t>
      </w:r>
      <w:r w:rsidR="008843D3" w:rsidRPr="00FE0688">
        <w:rPr>
          <w:i/>
          <w:szCs w:val="28"/>
          <w:lang w:val="nl-NL"/>
        </w:rPr>
        <w:t>c</w:t>
      </w:r>
      <w:r w:rsidRPr="00FE0688">
        <w:rPr>
          <w:i/>
          <w:szCs w:val="28"/>
          <w:lang w:val="nl-NL"/>
        </w:rPr>
        <w:t>hính quyền địa phương ngày 19/6/2015; Luật sửa đổi, bổ sung một số điều của Luật Tổ chức Chính phủ và Luật Tổ chức chính quyền địa phương ngày 22/11/2019;</w:t>
      </w:r>
    </w:p>
    <w:p w:rsidR="00D53476" w:rsidRPr="00FE0688" w:rsidRDefault="00D53476" w:rsidP="00294662">
      <w:pPr>
        <w:spacing w:before="120" w:after="120" w:line="240" w:lineRule="auto"/>
        <w:ind w:firstLine="720"/>
        <w:jc w:val="both"/>
        <w:rPr>
          <w:i/>
          <w:szCs w:val="28"/>
        </w:rPr>
      </w:pPr>
      <w:r w:rsidRPr="00FE0688">
        <w:rPr>
          <w:i/>
          <w:szCs w:val="28"/>
        </w:rPr>
        <w:t>Căn cứ Nghị định số 63/2010/NĐ-CP ngày 08/6/2010 về kiểm soát thủ tục hành chính; Nghị định số 48/2013/NĐ-CP ngày 14/5/2013 sửa đổi, bổ sung một số điều của các Nghị định liên quan đến kiểm soát thủ tục hành chính và Nghị định số 92/2017/NĐ-CP ngày 07/8/2017 của Chính phủ sửa đổi bổ sung một số điều của các Nghị định liên quan đến kiểm soát thủ tục hành chính;</w:t>
      </w:r>
    </w:p>
    <w:p w:rsidR="00D53476" w:rsidRDefault="00D53476" w:rsidP="00294662">
      <w:pPr>
        <w:pStyle w:val="NormalWeb"/>
        <w:spacing w:before="120" w:beforeAutospacing="0" w:after="120" w:afterAutospacing="0"/>
        <w:ind w:firstLine="720"/>
        <w:jc w:val="both"/>
        <w:rPr>
          <w:i/>
          <w:sz w:val="28"/>
          <w:szCs w:val="28"/>
          <w:lang w:val="nl-NL"/>
        </w:rPr>
      </w:pPr>
      <w:r w:rsidRPr="00FE0688">
        <w:rPr>
          <w:i/>
          <w:sz w:val="28"/>
          <w:szCs w:val="28"/>
          <w:lang w:val="nl-NL"/>
        </w:rPr>
        <w:t>Căn cứ Thông tư số 02/2017/TT-VPCP ngày 31/10/2017 của Văn phòng Chính phủ hướng dẫn về nghiệp vụ kiểm soát thủ tục hành chính;</w:t>
      </w:r>
    </w:p>
    <w:p w:rsidR="0060762C" w:rsidRPr="00FE0688" w:rsidRDefault="0060762C" w:rsidP="00294662">
      <w:pPr>
        <w:pStyle w:val="NormalWeb"/>
        <w:spacing w:before="120" w:beforeAutospacing="0" w:after="120" w:afterAutospacing="0"/>
        <w:ind w:firstLine="720"/>
        <w:jc w:val="both"/>
        <w:rPr>
          <w:i/>
          <w:sz w:val="28"/>
          <w:szCs w:val="28"/>
          <w:lang w:val="nl-NL"/>
        </w:rPr>
      </w:pPr>
      <w:r>
        <w:rPr>
          <w:i/>
          <w:sz w:val="28"/>
          <w:szCs w:val="28"/>
          <w:lang w:val="nl-NL"/>
        </w:rPr>
        <w:t>Căn cứ các Quyết định của Bộ Nông nghiệp và Phát triển nông thôn: số 1181/QĐ-BNN-BVTV ngày 24/4/2024 về việc công bố thủ tục hành chính bị bãi bỏ lĩnh vực bảo vệ thực vật thuộc phạm vi chức năng quản lý của Bộ Nông nghiệp và Phát triển nông thôn; số 1213/QĐ-BNN-TS ngày 26/4/2024 về việc công bố thủ tục hành chính mới ban hành; được sửa đổi, bổ sung lĩnh vực thủy sản thuộc phạm vi chức năng quản lý của Bộ Nông nghiệp và Phát triển nông thôn; số 1214/QĐ-BNN-TY ngày 26/4/2024 về việc công bố thủ tục hành chính được sửa đổi, bổ sung lĩnh vực thú y thuộc phạm vi chức năng quản lý của Bộ Nông nghiệp và Phát triển nông thôn; số 1283/QĐ-BNN-TS ngày 08/5/2024 về việc công bố thủ tục hành chính được sửa đổi, bổ sung lĩnh vực thủy sản thuộc phạm vi chức năng quản lý của Bộ Nông nghiệp và Phát triển nông thôn;</w:t>
      </w:r>
    </w:p>
    <w:p w:rsidR="00D53476" w:rsidRPr="00FE0688" w:rsidRDefault="00D53476" w:rsidP="00294662">
      <w:pPr>
        <w:spacing w:before="120" w:after="120" w:line="240" w:lineRule="auto"/>
        <w:ind w:firstLine="720"/>
        <w:jc w:val="both"/>
        <w:rPr>
          <w:i/>
          <w:szCs w:val="28"/>
          <w:lang w:val="pt-BR"/>
        </w:rPr>
      </w:pPr>
      <w:r w:rsidRPr="00FE0688">
        <w:rPr>
          <w:i/>
          <w:szCs w:val="28"/>
          <w:lang w:val="pt-BR"/>
        </w:rPr>
        <w:t xml:space="preserve">Theo đề nghị của Sở </w:t>
      </w:r>
      <w:r w:rsidR="00C028D4" w:rsidRPr="00FE0688">
        <w:rPr>
          <w:i/>
          <w:szCs w:val="28"/>
          <w:lang w:val="pt-BR"/>
        </w:rPr>
        <w:t xml:space="preserve">Nông nghiệp và Phát triển nông thôn </w:t>
      </w:r>
      <w:r w:rsidRPr="00FE0688">
        <w:rPr>
          <w:i/>
          <w:szCs w:val="28"/>
          <w:lang w:val="pt-BR"/>
        </w:rPr>
        <w:t>tại Tờ trình số</w:t>
      </w:r>
      <w:r w:rsidR="00510D28" w:rsidRPr="00FE0688">
        <w:rPr>
          <w:i/>
          <w:szCs w:val="28"/>
          <w:lang w:val="pt-BR"/>
        </w:rPr>
        <w:t xml:space="preserve"> </w:t>
      </w:r>
      <w:r w:rsidR="00991FC9">
        <w:rPr>
          <w:i/>
          <w:szCs w:val="28"/>
          <w:lang w:val="pt-BR"/>
        </w:rPr>
        <w:t>2526</w:t>
      </w:r>
      <w:r w:rsidR="008D22EC" w:rsidRPr="00FE0688">
        <w:rPr>
          <w:i/>
          <w:szCs w:val="28"/>
          <w:lang w:val="pt-BR"/>
        </w:rPr>
        <w:t>/TTr-S</w:t>
      </w:r>
      <w:r w:rsidR="00C028D4" w:rsidRPr="00FE0688">
        <w:rPr>
          <w:i/>
          <w:szCs w:val="28"/>
          <w:lang w:val="pt-BR"/>
        </w:rPr>
        <w:t>NNPTNT-VP</w:t>
      </w:r>
      <w:r w:rsidR="008D22EC" w:rsidRPr="00FE0688">
        <w:rPr>
          <w:i/>
          <w:szCs w:val="28"/>
          <w:lang w:val="pt-BR"/>
        </w:rPr>
        <w:t xml:space="preserve"> ngày </w:t>
      </w:r>
      <w:r w:rsidR="00991FC9">
        <w:rPr>
          <w:i/>
          <w:szCs w:val="28"/>
          <w:lang w:val="pt-BR"/>
        </w:rPr>
        <w:t>10</w:t>
      </w:r>
      <w:r w:rsidRPr="00FE0688">
        <w:rPr>
          <w:i/>
          <w:szCs w:val="28"/>
          <w:lang w:val="pt-BR"/>
        </w:rPr>
        <w:t>/</w:t>
      </w:r>
      <w:r w:rsidR="004119E9" w:rsidRPr="00FE0688">
        <w:rPr>
          <w:i/>
          <w:szCs w:val="28"/>
          <w:lang w:val="pt-BR"/>
        </w:rPr>
        <w:t>5</w:t>
      </w:r>
      <w:r w:rsidRPr="00FE0688">
        <w:rPr>
          <w:i/>
          <w:szCs w:val="28"/>
          <w:lang w:val="pt-BR"/>
        </w:rPr>
        <w:t>/202</w:t>
      </w:r>
      <w:r w:rsidR="009F4565" w:rsidRPr="00FE0688">
        <w:rPr>
          <w:i/>
          <w:szCs w:val="28"/>
          <w:lang w:val="pt-BR"/>
        </w:rPr>
        <w:t>4</w:t>
      </w:r>
      <w:r w:rsidRPr="00FE0688">
        <w:rPr>
          <w:i/>
          <w:szCs w:val="28"/>
          <w:lang w:val="pt-BR"/>
        </w:rPr>
        <w:t>.</w:t>
      </w:r>
    </w:p>
    <w:p w:rsidR="00D53476" w:rsidRPr="00FE0688" w:rsidRDefault="00D53476" w:rsidP="00123F79">
      <w:pPr>
        <w:spacing w:before="120" w:after="120" w:line="288" w:lineRule="auto"/>
        <w:jc w:val="center"/>
        <w:rPr>
          <w:b/>
          <w:szCs w:val="28"/>
          <w:lang w:val="pt-BR"/>
        </w:rPr>
      </w:pPr>
      <w:r w:rsidRPr="00FE0688">
        <w:rPr>
          <w:b/>
          <w:szCs w:val="28"/>
          <w:lang w:val="pt-BR"/>
        </w:rPr>
        <w:t>QUYẾT ĐỊNH:</w:t>
      </w:r>
    </w:p>
    <w:p w:rsidR="00D53476" w:rsidRPr="00FE0688" w:rsidRDefault="00D53476" w:rsidP="00294662">
      <w:pPr>
        <w:spacing w:before="120" w:after="120" w:line="240" w:lineRule="auto"/>
        <w:ind w:firstLine="720"/>
        <w:jc w:val="both"/>
        <w:rPr>
          <w:szCs w:val="28"/>
        </w:rPr>
      </w:pPr>
      <w:r w:rsidRPr="00FE0688">
        <w:rPr>
          <w:b/>
          <w:szCs w:val="28"/>
          <w:lang w:val="pt-BR"/>
        </w:rPr>
        <w:t>Điều 1</w:t>
      </w:r>
      <w:r w:rsidRPr="00FE0688">
        <w:rPr>
          <w:szCs w:val="28"/>
          <w:lang w:val="pt-BR"/>
        </w:rPr>
        <w:t xml:space="preserve">. Công bố kèm theo Quyết định này </w:t>
      </w:r>
      <w:r w:rsidR="00AA013F" w:rsidRPr="00FE0688">
        <w:rPr>
          <w:szCs w:val="28"/>
          <w:lang w:val="pt-BR"/>
        </w:rPr>
        <w:t xml:space="preserve">danh mục </w:t>
      </w:r>
      <w:r w:rsidRPr="00FE0688">
        <w:rPr>
          <w:szCs w:val="28"/>
          <w:lang w:val="pt-BR"/>
        </w:rPr>
        <w:t>thủ tụ</w:t>
      </w:r>
      <w:r w:rsidR="00684944" w:rsidRPr="00FE0688">
        <w:rPr>
          <w:szCs w:val="28"/>
          <w:lang w:val="pt-BR"/>
        </w:rPr>
        <w:t>c hành chính</w:t>
      </w:r>
      <w:r w:rsidR="00236BAA" w:rsidRPr="00FE0688">
        <w:rPr>
          <w:szCs w:val="28"/>
          <w:lang w:val="pt-BR"/>
        </w:rPr>
        <w:t xml:space="preserve"> </w:t>
      </w:r>
      <w:r w:rsidR="002325E5" w:rsidRPr="00FE0688">
        <w:rPr>
          <w:szCs w:val="28"/>
          <w:lang w:val="pt-BR"/>
        </w:rPr>
        <w:t>sửa đổi, bổ</w:t>
      </w:r>
      <w:r w:rsidR="00DF48AC">
        <w:rPr>
          <w:szCs w:val="28"/>
          <w:lang w:val="pt-BR"/>
        </w:rPr>
        <w:t xml:space="preserve"> sung;</w:t>
      </w:r>
      <w:r w:rsidR="002325E5" w:rsidRPr="00FE0688">
        <w:rPr>
          <w:szCs w:val="28"/>
          <w:lang w:val="pt-BR"/>
        </w:rPr>
        <w:t xml:space="preserve"> thủ tụ</w:t>
      </w:r>
      <w:r w:rsidR="00DF48AC">
        <w:rPr>
          <w:szCs w:val="28"/>
          <w:lang w:val="pt-BR"/>
        </w:rPr>
        <w:t>c hành chính</w:t>
      </w:r>
      <w:r w:rsidR="002325E5" w:rsidRPr="00FE0688">
        <w:rPr>
          <w:szCs w:val="28"/>
          <w:lang w:val="pt-BR"/>
        </w:rPr>
        <w:t xml:space="preserve"> bãi bỏ </w:t>
      </w:r>
      <w:r w:rsidR="00684944" w:rsidRPr="00FE0688">
        <w:rPr>
          <w:szCs w:val="28"/>
          <w:lang w:val="pt-BR"/>
        </w:rPr>
        <w:t xml:space="preserve">thuộc </w:t>
      </w:r>
      <w:r w:rsidR="00DE7BBD" w:rsidRPr="00FE0688">
        <w:rPr>
          <w:szCs w:val="28"/>
          <w:lang w:val="pt-BR"/>
        </w:rPr>
        <w:t xml:space="preserve">phạm vi chức năng quản lý </w:t>
      </w:r>
      <w:r w:rsidRPr="00FE0688">
        <w:rPr>
          <w:szCs w:val="28"/>
        </w:rPr>
        <w:t xml:space="preserve">của Sở </w:t>
      </w:r>
      <w:r w:rsidR="00B96025" w:rsidRPr="00FE0688">
        <w:rPr>
          <w:szCs w:val="28"/>
        </w:rPr>
        <w:t>Nông nghiệp và Phát triển nông thôn</w:t>
      </w:r>
      <w:r w:rsidR="00450DAC" w:rsidRPr="00FE0688">
        <w:rPr>
          <w:szCs w:val="28"/>
        </w:rPr>
        <w:t xml:space="preserve"> </w:t>
      </w:r>
      <w:r w:rsidRPr="00FE0688">
        <w:rPr>
          <w:i/>
          <w:szCs w:val="28"/>
          <w:lang w:val="pt-BR"/>
        </w:rPr>
        <w:t xml:space="preserve">(Có </w:t>
      </w:r>
      <w:r w:rsidR="00A13C76" w:rsidRPr="00FE0688">
        <w:rPr>
          <w:i/>
          <w:szCs w:val="28"/>
          <w:lang w:val="pt-BR"/>
        </w:rPr>
        <w:t xml:space="preserve">Phụ lục chi tiết </w:t>
      </w:r>
      <w:r w:rsidRPr="00FE0688">
        <w:rPr>
          <w:i/>
          <w:szCs w:val="28"/>
          <w:lang w:val="pt-BR"/>
        </w:rPr>
        <w:t>kèm theo).</w:t>
      </w:r>
    </w:p>
    <w:p w:rsidR="00D53476" w:rsidRPr="00FE0688" w:rsidRDefault="00D53476" w:rsidP="00294662">
      <w:pPr>
        <w:tabs>
          <w:tab w:val="left" w:pos="545"/>
        </w:tabs>
        <w:spacing w:before="120" w:after="120" w:line="240" w:lineRule="auto"/>
        <w:ind w:firstLine="720"/>
        <w:jc w:val="both"/>
        <w:rPr>
          <w:bCs/>
          <w:szCs w:val="28"/>
          <w:lang w:val="pt-BR"/>
        </w:rPr>
      </w:pPr>
      <w:r w:rsidRPr="00FE0688">
        <w:rPr>
          <w:szCs w:val="28"/>
          <w:shd w:val="clear" w:color="auto" w:fill="FFFFFF"/>
        </w:rPr>
        <w:t>G</w:t>
      </w:r>
      <w:r w:rsidRPr="00FE0688">
        <w:rPr>
          <w:bCs/>
          <w:szCs w:val="28"/>
          <w:lang w:val="pt-BR"/>
        </w:rPr>
        <w:t xml:space="preserve">iao Giám đốc Sở </w:t>
      </w:r>
      <w:r w:rsidR="0013718C" w:rsidRPr="00FE0688">
        <w:rPr>
          <w:bCs/>
          <w:szCs w:val="28"/>
          <w:lang w:val="pt-BR"/>
        </w:rPr>
        <w:t xml:space="preserve">Nông nghiệp và Phát triển nông thôn </w:t>
      </w:r>
      <w:r w:rsidRPr="00FE0688">
        <w:rPr>
          <w:bCs/>
          <w:szCs w:val="28"/>
          <w:lang w:val="pt-BR"/>
        </w:rPr>
        <w:t xml:space="preserve">căn cứ thủ tục hành chính đã được công bố, cung cấp nội dung </w:t>
      </w:r>
      <w:r w:rsidRPr="00FE0688">
        <w:rPr>
          <w:szCs w:val="28"/>
          <w:lang w:val="pt-BR"/>
        </w:rPr>
        <w:t xml:space="preserve">thủ tục hành chính cho </w:t>
      </w:r>
      <w:r w:rsidRPr="00FE0688">
        <w:rPr>
          <w:bCs/>
          <w:szCs w:val="28"/>
          <w:lang w:val="pt-BR"/>
        </w:rPr>
        <w:t xml:space="preserve">Trung </w:t>
      </w:r>
      <w:r w:rsidRPr="00FE0688">
        <w:rPr>
          <w:bCs/>
          <w:szCs w:val="28"/>
          <w:lang w:val="pt-BR"/>
        </w:rPr>
        <w:lastRenderedPageBreak/>
        <w:t xml:space="preserve">tâm Phục vụ hành chính công </w:t>
      </w:r>
      <w:r w:rsidR="00DF48AC">
        <w:rPr>
          <w:bCs/>
          <w:szCs w:val="28"/>
          <w:lang w:val="pt-BR"/>
        </w:rPr>
        <w:t>t</w:t>
      </w:r>
      <w:r w:rsidRPr="00FE0688">
        <w:rPr>
          <w:bCs/>
          <w:szCs w:val="28"/>
          <w:lang w:val="pt-BR"/>
        </w:rPr>
        <w:t>ỉ</w:t>
      </w:r>
      <w:r w:rsidR="00DF48AC">
        <w:rPr>
          <w:bCs/>
          <w:szCs w:val="28"/>
          <w:lang w:val="pt-BR"/>
        </w:rPr>
        <w:t>nh;</w:t>
      </w:r>
      <w:r w:rsidRPr="00FE0688">
        <w:rPr>
          <w:bCs/>
          <w:szCs w:val="28"/>
          <w:lang w:val="pt-BR"/>
        </w:rPr>
        <w:t xml:space="preserve"> Ủy ban nhân dân </w:t>
      </w:r>
      <w:r w:rsidR="00FE5DF8" w:rsidRPr="00FE0688">
        <w:rPr>
          <w:bCs/>
          <w:szCs w:val="28"/>
          <w:lang w:val="pt-BR"/>
        </w:rPr>
        <w:t xml:space="preserve">các </w:t>
      </w:r>
      <w:r w:rsidRPr="00FE0688">
        <w:rPr>
          <w:bCs/>
          <w:szCs w:val="28"/>
          <w:lang w:val="pt-BR"/>
        </w:rPr>
        <w:t xml:space="preserve">huyện, thị xã, thành phố; Phối hợp với Trung tâm Phục vụ hành chính công </w:t>
      </w:r>
      <w:r w:rsidR="00CB650B">
        <w:rPr>
          <w:bCs/>
          <w:szCs w:val="28"/>
          <w:lang w:val="pt-BR"/>
        </w:rPr>
        <w:t>t</w:t>
      </w:r>
      <w:r w:rsidRPr="00FE0688">
        <w:rPr>
          <w:bCs/>
          <w:szCs w:val="28"/>
          <w:lang w:val="pt-BR"/>
        </w:rPr>
        <w:t xml:space="preserve">ỉnh xây dựng </w:t>
      </w:r>
      <w:r w:rsidRPr="00FE0688">
        <w:rPr>
          <w:bCs/>
          <w:szCs w:val="28"/>
        </w:rPr>
        <w:t>để</w:t>
      </w:r>
      <w:r w:rsidRPr="00FE0688">
        <w:rPr>
          <w:bCs/>
          <w:szCs w:val="28"/>
          <w:lang w:val="pt-BR"/>
        </w:rPr>
        <w:t xml:space="preserve"> phê duyệt quy trình </w:t>
      </w:r>
      <w:r w:rsidR="00DF48AC">
        <w:rPr>
          <w:bCs/>
          <w:szCs w:val="28"/>
          <w:lang w:val="pt-BR"/>
        </w:rPr>
        <w:t xml:space="preserve">nội bộ </w:t>
      </w:r>
      <w:r w:rsidRPr="00FE0688">
        <w:rPr>
          <w:bCs/>
          <w:szCs w:val="28"/>
          <w:lang w:val="pt-BR"/>
        </w:rPr>
        <w:t xml:space="preserve">giải quyết </w:t>
      </w:r>
      <w:r w:rsidRPr="00FE0688">
        <w:rPr>
          <w:szCs w:val="28"/>
          <w:lang w:val="pt-BR"/>
        </w:rPr>
        <w:t xml:space="preserve">thủ tục hành chính </w:t>
      </w:r>
      <w:r w:rsidRPr="00FE0688">
        <w:rPr>
          <w:bCs/>
          <w:szCs w:val="28"/>
          <w:lang w:val="pt-BR"/>
        </w:rPr>
        <w:t>chi tiết đáp ứng yêu cầu tiêu chuẩn hệ thống quản lý chất lượng ISO 9001:</w:t>
      </w:r>
      <w:r w:rsidR="00FE5DF8" w:rsidRPr="00FE0688">
        <w:rPr>
          <w:bCs/>
          <w:szCs w:val="28"/>
          <w:lang w:val="pt-BR"/>
        </w:rPr>
        <w:t xml:space="preserve"> </w:t>
      </w:r>
      <w:r w:rsidRPr="00FE0688">
        <w:rPr>
          <w:bCs/>
          <w:szCs w:val="28"/>
          <w:lang w:val="pt-BR"/>
        </w:rPr>
        <w:t>2015 để tin học hóa việc giải quyết thủ tục hành chính.</w:t>
      </w:r>
    </w:p>
    <w:p w:rsidR="00D53476" w:rsidRPr="00FE0688" w:rsidRDefault="00D53476" w:rsidP="00294662">
      <w:pPr>
        <w:widowControl w:val="0"/>
        <w:spacing w:before="120" w:after="120" w:line="240" w:lineRule="auto"/>
        <w:ind w:firstLine="720"/>
        <w:jc w:val="both"/>
        <w:rPr>
          <w:rFonts w:eastAsia="Times New Roman"/>
          <w:szCs w:val="28"/>
        </w:rPr>
      </w:pPr>
      <w:r w:rsidRPr="00FE0688">
        <w:rPr>
          <w:b/>
          <w:bCs/>
          <w:szCs w:val="28"/>
          <w:lang w:val="pt-BR"/>
        </w:rPr>
        <w:t>Điều 2</w:t>
      </w:r>
      <w:r w:rsidRPr="002F7121">
        <w:rPr>
          <w:b/>
          <w:szCs w:val="28"/>
          <w:lang w:val="pt-BR"/>
        </w:rPr>
        <w:t>.</w:t>
      </w:r>
      <w:r w:rsidRPr="00FE0688">
        <w:rPr>
          <w:szCs w:val="28"/>
          <w:lang w:val="pt-BR"/>
        </w:rPr>
        <w:t xml:space="preserve"> </w:t>
      </w:r>
      <w:r w:rsidRPr="00FE0688">
        <w:rPr>
          <w:rFonts w:eastAsia="Times New Roman"/>
          <w:szCs w:val="28"/>
        </w:rPr>
        <w:t>Quyết định này có hiệu lực thi hành kể từ ngày ký</w:t>
      </w:r>
      <w:r w:rsidR="00DD4EC0" w:rsidRPr="00FE0688">
        <w:rPr>
          <w:lang w:val="de-DE"/>
        </w:rPr>
        <w:t>.</w:t>
      </w:r>
    </w:p>
    <w:p w:rsidR="00D53476" w:rsidRPr="00FE0688" w:rsidRDefault="00D53476" w:rsidP="00294662">
      <w:pPr>
        <w:widowControl w:val="0"/>
        <w:spacing w:before="120" w:after="120" w:line="240" w:lineRule="auto"/>
        <w:ind w:firstLine="720"/>
        <w:jc w:val="both"/>
        <w:rPr>
          <w:szCs w:val="28"/>
          <w:lang w:val="pt-BR"/>
        </w:rPr>
      </w:pPr>
      <w:r w:rsidRPr="00FE0688">
        <w:rPr>
          <w:b/>
          <w:bCs/>
          <w:szCs w:val="28"/>
          <w:lang w:val="pt-BR"/>
        </w:rPr>
        <w:t>Điều 3.</w:t>
      </w:r>
      <w:r w:rsidR="001B0DBD" w:rsidRPr="00FE0688">
        <w:rPr>
          <w:b/>
          <w:bCs/>
          <w:szCs w:val="28"/>
          <w:lang w:val="pt-BR"/>
        </w:rPr>
        <w:t xml:space="preserve"> </w:t>
      </w:r>
      <w:r w:rsidRPr="00FE0688">
        <w:rPr>
          <w:szCs w:val="28"/>
          <w:lang w:val="pt-BR"/>
        </w:rPr>
        <w:t>Chánh Văn phòng</w:t>
      </w:r>
      <w:r w:rsidRPr="00FE0688">
        <w:rPr>
          <w:bCs/>
          <w:szCs w:val="28"/>
          <w:lang w:val="pt-BR"/>
        </w:rPr>
        <w:t xml:space="preserve"> Ủy ban nhân dân </w:t>
      </w:r>
      <w:r w:rsidR="00DF48AC">
        <w:rPr>
          <w:bCs/>
          <w:szCs w:val="28"/>
          <w:lang w:val="pt-BR"/>
        </w:rPr>
        <w:t>t</w:t>
      </w:r>
      <w:r w:rsidRPr="00FE0688">
        <w:rPr>
          <w:bCs/>
          <w:szCs w:val="28"/>
          <w:lang w:val="pt-BR"/>
        </w:rPr>
        <w:t>ỉnh</w:t>
      </w:r>
      <w:r w:rsidRPr="00FE0688">
        <w:rPr>
          <w:szCs w:val="28"/>
          <w:lang w:val="pt-BR"/>
        </w:rPr>
        <w:t xml:space="preserve">; Giám đốc Sở </w:t>
      </w:r>
      <w:r w:rsidR="00607E54" w:rsidRPr="00FE0688">
        <w:rPr>
          <w:szCs w:val="28"/>
          <w:lang w:val="pt-BR"/>
        </w:rPr>
        <w:t>Nông nghiệp và Phát triển nông thôn</w:t>
      </w:r>
      <w:r w:rsidRPr="00FE0688">
        <w:rPr>
          <w:szCs w:val="28"/>
          <w:lang w:val="pt-BR"/>
        </w:rPr>
        <w:t xml:space="preserve">; Giám đốc Trung tâm Phục vụ hành chính công </w:t>
      </w:r>
      <w:r w:rsidR="00DF48AC">
        <w:rPr>
          <w:szCs w:val="28"/>
          <w:lang w:val="pt-BR"/>
        </w:rPr>
        <w:t>t</w:t>
      </w:r>
      <w:r w:rsidRPr="00FE0688">
        <w:rPr>
          <w:szCs w:val="28"/>
          <w:lang w:val="pt-BR"/>
        </w:rPr>
        <w:t>ỉnh; Chủ tịch Ủy ban nhân dân các huyện, thị xã, thành phố và các tổ chức, cá nhân liên quan chịu trách nhiệm thi hành Quyết định này./.</w:t>
      </w:r>
    </w:p>
    <w:p w:rsidR="00D53476" w:rsidRPr="00FE0688" w:rsidRDefault="00D53476" w:rsidP="00D53476">
      <w:pPr>
        <w:widowControl w:val="0"/>
        <w:spacing w:before="120" w:after="120" w:line="240" w:lineRule="auto"/>
        <w:ind w:firstLine="567"/>
        <w:jc w:val="both"/>
        <w:rPr>
          <w:szCs w:val="28"/>
          <w:lang w:val="nl-NL"/>
        </w:rPr>
      </w:pPr>
    </w:p>
    <w:tbl>
      <w:tblPr>
        <w:tblW w:w="8788" w:type="dxa"/>
        <w:tblLook w:val="01E0" w:firstRow="1" w:lastRow="1" w:firstColumn="1" w:lastColumn="1" w:noHBand="0" w:noVBand="0"/>
      </w:tblPr>
      <w:tblGrid>
        <w:gridCol w:w="4536"/>
        <w:gridCol w:w="4252"/>
      </w:tblGrid>
      <w:tr w:rsidR="00D53476" w:rsidRPr="00FE0688" w:rsidTr="00991FC9">
        <w:trPr>
          <w:trHeight w:val="194"/>
        </w:trPr>
        <w:tc>
          <w:tcPr>
            <w:tcW w:w="4536" w:type="dxa"/>
          </w:tcPr>
          <w:p w:rsidR="00991FC9" w:rsidRPr="00694AE9" w:rsidRDefault="00D53476" w:rsidP="002F7121">
            <w:pPr>
              <w:spacing w:line="240" w:lineRule="auto"/>
              <w:jc w:val="both"/>
              <w:rPr>
                <w:sz w:val="22"/>
              </w:rPr>
            </w:pPr>
            <w:r w:rsidRPr="00FE0688">
              <w:rPr>
                <w:b/>
                <w:bCs/>
                <w:i/>
                <w:iCs/>
                <w:sz w:val="24"/>
                <w:szCs w:val="24"/>
                <w:lang w:val="pt-BR"/>
              </w:rPr>
              <w:t xml:space="preserve"> </w:t>
            </w:r>
          </w:p>
          <w:p w:rsidR="001A4C31" w:rsidRPr="00FE0688" w:rsidRDefault="001A4C31" w:rsidP="001A4C31">
            <w:pPr>
              <w:spacing w:line="240" w:lineRule="auto"/>
              <w:jc w:val="center"/>
              <w:rPr>
                <w:b/>
                <w:szCs w:val="28"/>
              </w:rPr>
            </w:pPr>
          </w:p>
          <w:p w:rsidR="00D53476" w:rsidRPr="00FE0688" w:rsidRDefault="00D53476" w:rsidP="003A35C0">
            <w:pPr>
              <w:spacing w:line="240" w:lineRule="auto"/>
              <w:jc w:val="both"/>
              <w:rPr>
                <w:rFonts w:eastAsia="Arial"/>
                <w:sz w:val="22"/>
              </w:rPr>
            </w:pPr>
          </w:p>
        </w:tc>
        <w:tc>
          <w:tcPr>
            <w:tcW w:w="4252" w:type="dxa"/>
          </w:tcPr>
          <w:p w:rsidR="00D53476" w:rsidRDefault="00991FC9" w:rsidP="007867F2">
            <w:pPr>
              <w:spacing w:line="240" w:lineRule="auto"/>
              <w:jc w:val="center"/>
              <w:rPr>
                <w:b/>
                <w:szCs w:val="28"/>
              </w:rPr>
            </w:pPr>
            <w:r>
              <w:rPr>
                <w:b/>
                <w:szCs w:val="28"/>
              </w:rPr>
              <w:t>KT. CHỦ TỊCH</w:t>
            </w:r>
          </w:p>
          <w:p w:rsidR="00991FC9" w:rsidRDefault="00991FC9" w:rsidP="007867F2">
            <w:pPr>
              <w:spacing w:line="240" w:lineRule="auto"/>
              <w:jc w:val="center"/>
              <w:rPr>
                <w:b/>
                <w:szCs w:val="28"/>
              </w:rPr>
            </w:pPr>
            <w:r>
              <w:rPr>
                <w:b/>
                <w:szCs w:val="28"/>
              </w:rPr>
              <w:t>PHÓ CHỦ TỊCH</w:t>
            </w:r>
          </w:p>
          <w:p w:rsidR="00991FC9" w:rsidRDefault="00991FC9" w:rsidP="007867F2">
            <w:pPr>
              <w:spacing w:line="240" w:lineRule="auto"/>
              <w:jc w:val="center"/>
              <w:rPr>
                <w:b/>
                <w:szCs w:val="28"/>
              </w:rPr>
            </w:pPr>
          </w:p>
          <w:p w:rsidR="00991FC9" w:rsidRDefault="00991FC9" w:rsidP="007867F2">
            <w:pPr>
              <w:spacing w:line="240" w:lineRule="auto"/>
              <w:jc w:val="center"/>
              <w:rPr>
                <w:b/>
                <w:szCs w:val="28"/>
              </w:rPr>
            </w:pPr>
          </w:p>
          <w:p w:rsidR="00991FC9" w:rsidRPr="002F7121" w:rsidRDefault="002F7121" w:rsidP="007867F2">
            <w:pPr>
              <w:spacing w:line="240" w:lineRule="auto"/>
              <w:jc w:val="center"/>
              <w:rPr>
                <w:i/>
                <w:szCs w:val="28"/>
              </w:rPr>
            </w:pPr>
            <w:r w:rsidRPr="002F7121">
              <w:rPr>
                <w:i/>
                <w:szCs w:val="28"/>
              </w:rPr>
              <w:t>(Đã ký)</w:t>
            </w:r>
          </w:p>
          <w:p w:rsidR="00991FC9" w:rsidRDefault="00991FC9" w:rsidP="00DF48AC">
            <w:pPr>
              <w:spacing w:line="240" w:lineRule="auto"/>
              <w:rPr>
                <w:b/>
                <w:szCs w:val="28"/>
              </w:rPr>
            </w:pPr>
          </w:p>
          <w:p w:rsidR="00991FC9" w:rsidRDefault="00991FC9" w:rsidP="007867F2">
            <w:pPr>
              <w:spacing w:line="240" w:lineRule="auto"/>
              <w:jc w:val="center"/>
              <w:rPr>
                <w:b/>
                <w:szCs w:val="28"/>
              </w:rPr>
            </w:pPr>
          </w:p>
          <w:p w:rsidR="00D53476" w:rsidRPr="00991FC9" w:rsidRDefault="00991FC9" w:rsidP="00991FC9">
            <w:pPr>
              <w:spacing w:line="240" w:lineRule="auto"/>
              <w:jc w:val="center"/>
              <w:rPr>
                <w:b/>
                <w:szCs w:val="28"/>
              </w:rPr>
            </w:pPr>
            <w:r>
              <w:rPr>
                <w:b/>
                <w:szCs w:val="28"/>
              </w:rPr>
              <w:t>Nghiêm Xuân Cường</w:t>
            </w:r>
          </w:p>
        </w:tc>
      </w:tr>
    </w:tbl>
    <w:p w:rsidR="008F2C4C" w:rsidRPr="00FE0688" w:rsidRDefault="008F2C4C"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D53476">
      <w:pPr>
        <w:spacing w:line="240" w:lineRule="auto"/>
      </w:pPr>
    </w:p>
    <w:p w:rsidR="00D53476" w:rsidRPr="00FE0688" w:rsidRDefault="00D53476" w:rsidP="00E728A0">
      <w:pPr>
        <w:framePr w:w="9078" w:wrap="auto" w:hAnchor="text"/>
        <w:spacing w:line="240" w:lineRule="auto"/>
        <w:sectPr w:rsidR="00D53476" w:rsidRPr="00FE0688" w:rsidSect="002E70BF">
          <w:headerReference w:type="default" r:id="rId8"/>
          <w:pgSz w:w="11907" w:h="16840" w:code="9"/>
          <w:pgMar w:top="1247" w:right="1134" w:bottom="1247" w:left="1701" w:header="567" w:footer="567" w:gutter="0"/>
          <w:cols w:space="720"/>
          <w:titlePg/>
          <w:docGrid w:linePitch="381"/>
        </w:sectPr>
      </w:pPr>
    </w:p>
    <w:p w:rsidR="00D53476" w:rsidRPr="00FE0688" w:rsidRDefault="00D53476" w:rsidP="00D53476">
      <w:pPr>
        <w:spacing w:after="60" w:line="240" w:lineRule="auto"/>
        <w:jc w:val="center"/>
        <w:rPr>
          <w:b/>
          <w:sz w:val="24"/>
          <w:szCs w:val="24"/>
        </w:rPr>
      </w:pPr>
      <w:r w:rsidRPr="00FE0688">
        <w:rPr>
          <w:b/>
          <w:sz w:val="24"/>
          <w:szCs w:val="24"/>
        </w:rPr>
        <w:lastRenderedPageBreak/>
        <w:t xml:space="preserve">Phụ lục </w:t>
      </w:r>
      <w:r w:rsidR="00D1793D" w:rsidRPr="00FE0688">
        <w:rPr>
          <w:b/>
          <w:sz w:val="24"/>
          <w:szCs w:val="24"/>
        </w:rPr>
        <w:t>I</w:t>
      </w:r>
    </w:p>
    <w:p w:rsidR="002D184F" w:rsidRDefault="00D53476" w:rsidP="00ED78BB">
      <w:pPr>
        <w:spacing w:line="240" w:lineRule="auto"/>
        <w:jc w:val="center"/>
        <w:rPr>
          <w:b/>
          <w:sz w:val="24"/>
          <w:szCs w:val="24"/>
        </w:rPr>
      </w:pPr>
      <w:r w:rsidRPr="00FE0688">
        <w:rPr>
          <w:b/>
          <w:sz w:val="24"/>
          <w:szCs w:val="24"/>
        </w:rPr>
        <w:t>DANH MỤC THỦ TỤC HÀNH CHÍNH</w:t>
      </w:r>
      <w:r w:rsidR="002C7478" w:rsidRPr="00FE0688">
        <w:rPr>
          <w:b/>
          <w:sz w:val="24"/>
          <w:szCs w:val="24"/>
        </w:rPr>
        <w:t xml:space="preserve"> </w:t>
      </w:r>
      <w:r w:rsidR="007C11CC" w:rsidRPr="00FE0688">
        <w:rPr>
          <w:b/>
          <w:sz w:val="24"/>
          <w:szCs w:val="24"/>
        </w:rPr>
        <w:t xml:space="preserve">SỬA ĐỔI, BỔ SUNG </w:t>
      </w:r>
      <w:r w:rsidR="00ED78BB" w:rsidRPr="00FE0688">
        <w:rPr>
          <w:b/>
          <w:sz w:val="24"/>
          <w:szCs w:val="24"/>
        </w:rPr>
        <w:t xml:space="preserve">THUỘC </w:t>
      </w:r>
    </w:p>
    <w:p w:rsidR="00D53476" w:rsidRPr="00FE0688" w:rsidRDefault="00ED78BB" w:rsidP="002D184F">
      <w:pPr>
        <w:spacing w:line="240" w:lineRule="auto"/>
        <w:jc w:val="center"/>
        <w:rPr>
          <w:b/>
          <w:sz w:val="24"/>
          <w:szCs w:val="24"/>
        </w:rPr>
      </w:pPr>
      <w:r w:rsidRPr="00FE0688">
        <w:rPr>
          <w:b/>
          <w:sz w:val="24"/>
          <w:szCs w:val="24"/>
        </w:rPr>
        <w:t>PHẠM VI CHỨC NĂNG QUẢN LÝ</w:t>
      </w:r>
      <w:r w:rsidR="002D184F">
        <w:rPr>
          <w:b/>
          <w:sz w:val="24"/>
          <w:szCs w:val="24"/>
        </w:rPr>
        <w:t xml:space="preserve"> </w:t>
      </w:r>
      <w:r w:rsidR="00F82BE9" w:rsidRPr="00FE0688">
        <w:rPr>
          <w:b/>
          <w:sz w:val="24"/>
          <w:szCs w:val="24"/>
        </w:rPr>
        <w:t>C</w:t>
      </w:r>
      <w:r w:rsidR="00D53476" w:rsidRPr="00FE0688">
        <w:rPr>
          <w:b/>
          <w:sz w:val="24"/>
          <w:szCs w:val="24"/>
        </w:rPr>
        <w:t xml:space="preserve">ỦA SỞ </w:t>
      </w:r>
      <w:r w:rsidR="00965838" w:rsidRPr="00FE0688">
        <w:rPr>
          <w:b/>
          <w:sz w:val="24"/>
          <w:szCs w:val="24"/>
        </w:rPr>
        <w:t>NÔNG NGHIỆP VÀ PHÁT TRIỂN NÔNG THÔN</w:t>
      </w:r>
    </w:p>
    <w:p w:rsidR="00D53476" w:rsidRPr="00FE0688" w:rsidRDefault="00646EC5" w:rsidP="00D53476">
      <w:pPr>
        <w:tabs>
          <w:tab w:val="left" w:pos="6735"/>
        </w:tabs>
        <w:spacing w:after="240" w:line="240" w:lineRule="auto"/>
        <w:jc w:val="center"/>
        <w:rPr>
          <w:rFonts w:eastAsia="Times New Roman"/>
          <w:i/>
          <w:iCs/>
          <w:sz w:val="24"/>
          <w:szCs w:val="24"/>
        </w:rPr>
      </w:pPr>
      <w:r>
        <w:rPr>
          <w:b/>
          <w:noProof/>
          <w:sz w:val="24"/>
          <w:szCs w:val="24"/>
        </w:rPr>
        <w:pict>
          <v:line id="Straight Connector 9" o:spid="_x0000_s1028" style="position:absolute;left:0;text-align:left;z-index:251660288;visibility:visible" from="257.55pt,18.45pt" to="487.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" strokecolor="black [3040]"/>
        </w:pict>
      </w:r>
      <w:r w:rsidR="00D53476" w:rsidRPr="00FE0688">
        <w:rPr>
          <w:rFonts w:eastAsia="Times New Roman"/>
          <w:i/>
          <w:iCs/>
          <w:sz w:val="24"/>
          <w:szCs w:val="24"/>
        </w:rPr>
        <w:t>(Ba</w:t>
      </w:r>
      <w:r w:rsidR="002D06EF" w:rsidRPr="00FE0688">
        <w:rPr>
          <w:rFonts w:eastAsia="Times New Roman"/>
          <w:i/>
          <w:iCs/>
          <w:sz w:val="24"/>
          <w:szCs w:val="24"/>
        </w:rPr>
        <w:t>n hành kèm theo Quyết định số:</w:t>
      </w:r>
      <w:r w:rsidR="002C7478" w:rsidRPr="00FE0688">
        <w:rPr>
          <w:rFonts w:eastAsia="Times New Roman"/>
          <w:i/>
          <w:iCs/>
          <w:sz w:val="24"/>
          <w:szCs w:val="24"/>
        </w:rPr>
        <w:t xml:space="preserve"> </w:t>
      </w:r>
      <w:r w:rsidR="00D62694">
        <w:rPr>
          <w:rFonts w:eastAsia="Times New Roman"/>
          <w:i/>
          <w:iCs/>
          <w:sz w:val="24"/>
          <w:szCs w:val="24"/>
        </w:rPr>
        <w:t>1419</w:t>
      </w:r>
      <w:r w:rsidR="002D06EF" w:rsidRPr="00FE0688">
        <w:rPr>
          <w:rFonts w:eastAsia="Times New Roman"/>
          <w:i/>
          <w:iCs/>
          <w:sz w:val="24"/>
          <w:szCs w:val="24"/>
        </w:rPr>
        <w:t xml:space="preserve">/QĐ-UBND ngày </w:t>
      </w:r>
      <w:r w:rsidR="00D62694">
        <w:rPr>
          <w:rFonts w:eastAsia="Times New Roman"/>
          <w:i/>
          <w:iCs/>
          <w:sz w:val="24"/>
          <w:szCs w:val="24"/>
        </w:rPr>
        <w:t>10</w:t>
      </w:r>
      <w:r w:rsidR="00D53476" w:rsidRPr="00FE0688">
        <w:rPr>
          <w:rFonts w:eastAsia="Times New Roman"/>
          <w:i/>
          <w:iCs/>
          <w:sz w:val="24"/>
          <w:szCs w:val="24"/>
        </w:rPr>
        <w:t>/</w:t>
      </w:r>
      <w:r w:rsidR="00764713" w:rsidRPr="00FE0688">
        <w:rPr>
          <w:rFonts w:eastAsia="Times New Roman"/>
          <w:i/>
          <w:iCs/>
          <w:sz w:val="24"/>
          <w:szCs w:val="24"/>
        </w:rPr>
        <w:t>5</w:t>
      </w:r>
      <w:r w:rsidR="00D53476" w:rsidRPr="00FE0688">
        <w:rPr>
          <w:rFonts w:eastAsia="Times New Roman"/>
          <w:i/>
          <w:iCs/>
          <w:sz w:val="24"/>
          <w:szCs w:val="24"/>
        </w:rPr>
        <w:t>/202</w:t>
      </w:r>
      <w:r w:rsidR="00F05CA5" w:rsidRPr="00FE0688">
        <w:rPr>
          <w:rFonts w:eastAsia="Times New Roman"/>
          <w:i/>
          <w:iCs/>
          <w:sz w:val="24"/>
          <w:szCs w:val="24"/>
        </w:rPr>
        <w:t>4</w:t>
      </w:r>
      <w:r w:rsidR="00D53476" w:rsidRPr="00FE0688">
        <w:rPr>
          <w:rFonts w:eastAsia="Times New Roman"/>
          <w:i/>
          <w:iCs/>
          <w:sz w:val="24"/>
          <w:szCs w:val="24"/>
        </w:rPr>
        <w:t xml:space="preserve"> của </w:t>
      </w:r>
      <w:r w:rsidR="002D184F">
        <w:rPr>
          <w:rFonts w:eastAsia="Times New Roman"/>
          <w:i/>
          <w:iCs/>
          <w:sz w:val="24"/>
          <w:szCs w:val="24"/>
        </w:rPr>
        <w:t xml:space="preserve">Chủ tịch </w:t>
      </w:r>
      <w:r w:rsidR="00D62694">
        <w:rPr>
          <w:rFonts w:eastAsia="Times New Roman"/>
          <w:i/>
          <w:iCs/>
          <w:sz w:val="24"/>
          <w:szCs w:val="24"/>
        </w:rPr>
        <w:t>Ủy</w:t>
      </w:r>
      <w:r w:rsidR="003F60C6" w:rsidRPr="00FE0688">
        <w:rPr>
          <w:rFonts w:eastAsia="Times New Roman"/>
          <w:i/>
          <w:iCs/>
          <w:sz w:val="24"/>
          <w:szCs w:val="24"/>
        </w:rPr>
        <w:t xml:space="preserve"> ban nhân dân </w:t>
      </w:r>
      <w:r w:rsidR="00407C23">
        <w:rPr>
          <w:rFonts w:eastAsia="Times New Roman"/>
          <w:i/>
          <w:iCs/>
          <w:sz w:val="24"/>
          <w:szCs w:val="24"/>
        </w:rPr>
        <w:t>t</w:t>
      </w:r>
      <w:r w:rsidR="00D53476" w:rsidRPr="00FE0688">
        <w:rPr>
          <w:rFonts w:eastAsia="Times New Roman"/>
          <w:i/>
          <w:iCs/>
          <w:sz w:val="24"/>
          <w:szCs w:val="24"/>
        </w:rPr>
        <w:t>ỉnh)</w:t>
      </w:r>
    </w:p>
    <w:p w:rsidR="00841E00" w:rsidRPr="00FE0688" w:rsidRDefault="00841E00">
      <w:pPr>
        <w:rPr>
          <w:sz w:val="24"/>
          <w:szCs w:val="24"/>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692"/>
        <w:gridCol w:w="1448"/>
        <w:gridCol w:w="1560"/>
        <w:gridCol w:w="1701"/>
        <w:gridCol w:w="1418"/>
        <w:gridCol w:w="4396"/>
        <w:gridCol w:w="991"/>
        <w:gridCol w:w="991"/>
      </w:tblGrid>
      <w:tr w:rsidR="00CB650B" w:rsidRPr="00FE0688" w:rsidTr="001572E2">
        <w:trPr>
          <w:trHeight w:val="773"/>
          <w:tblHeader/>
        </w:trPr>
        <w:tc>
          <w:tcPr>
            <w:tcW w:w="185" w:type="pct"/>
            <w:vMerge w:val="restart"/>
            <w:vAlign w:val="center"/>
          </w:tcPr>
          <w:p w:rsidR="00CB650B" w:rsidRPr="00CB650B" w:rsidRDefault="00CB650B" w:rsidP="003D361A">
            <w:pPr>
              <w:widowControl w:val="0"/>
              <w:spacing w:line="240" w:lineRule="auto"/>
              <w:jc w:val="center"/>
              <w:rPr>
                <w:b/>
                <w:bCs/>
                <w:sz w:val="20"/>
                <w:szCs w:val="20"/>
              </w:rPr>
            </w:pPr>
            <w:r w:rsidRPr="00CB650B">
              <w:rPr>
                <w:b/>
                <w:bCs/>
                <w:sz w:val="20"/>
                <w:szCs w:val="20"/>
              </w:rPr>
              <w:t>TT</w:t>
            </w:r>
          </w:p>
        </w:tc>
        <w:tc>
          <w:tcPr>
            <w:tcW w:w="1065" w:type="pct"/>
            <w:gridSpan w:val="2"/>
            <w:vMerge w:val="restart"/>
            <w:vAlign w:val="center"/>
          </w:tcPr>
          <w:p w:rsidR="00CB650B" w:rsidRPr="00CB650B" w:rsidRDefault="00134439" w:rsidP="003D361A">
            <w:pPr>
              <w:widowControl w:val="0"/>
              <w:spacing w:line="240" w:lineRule="auto"/>
              <w:jc w:val="center"/>
              <w:rPr>
                <w:b/>
                <w:bCs/>
                <w:sz w:val="20"/>
                <w:szCs w:val="20"/>
              </w:rPr>
            </w:pPr>
            <w:r>
              <w:rPr>
                <w:b/>
                <w:bCs/>
                <w:sz w:val="20"/>
                <w:szCs w:val="20"/>
              </w:rPr>
              <w:t>Tên thủ tục hành chính</w:t>
            </w:r>
          </w:p>
        </w:tc>
        <w:tc>
          <w:tcPr>
            <w:tcW w:w="529" w:type="pct"/>
            <w:vMerge w:val="restart"/>
            <w:vAlign w:val="center"/>
          </w:tcPr>
          <w:p w:rsidR="00CB650B" w:rsidRPr="00CB650B" w:rsidRDefault="00CB650B" w:rsidP="003D361A">
            <w:pPr>
              <w:widowControl w:val="0"/>
              <w:spacing w:line="240" w:lineRule="auto"/>
              <w:jc w:val="center"/>
              <w:rPr>
                <w:b/>
                <w:bCs/>
                <w:sz w:val="20"/>
                <w:szCs w:val="20"/>
              </w:rPr>
            </w:pPr>
            <w:r w:rsidRPr="00CB650B">
              <w:rPr>
                <w:b/>
                <w:bCs/>
                <w:sz w:val="20"/>
                <w:szCs w:val="20"/>
              </w:rPr>
              <w:t>Thời hạn</w:t>
            </w:r>
          </w:p>
          <w:p w:rsidR="00CB650B" w:rsidRPr="00CB650B" w:rsidRDefault="00CB650B" w:rsidP="003D361A">
            <w:pPr>
              <w:widowControl w:val="0"/>
              <w:spacing w:line="240" w:lineRule="auto"/>
              <w:jc w:val="center"/>
              <w:rPr>
                <w:b/>
                <w:bCs/>
                <w:sz w:val="20"/>
                <w:szCs w:val="20"/>
              </w:rPr>
            </w:pPr>
            <w:r w:rsidRPr="00CB650B">
              <w:rPr>
                <w:b/>
                <w:bCs/>
                <w:sz w:val="20"/>
                <w:szCs w:val="20"/>
              </w:rPr>
              <w:t xml:space="preserve">giải quyết </w:t>
            </w:r>
            <w:r w:rsidRPr="00CB650B">
              <w:rPr>
                <w:bCs/>
                <w:i/>
                <w:sz w:val="20"/>
                <w:szCs w:val="20"/>
              </w:rPr>
              <w:t>(ngày làm việc)</w:t>
            </w:r>
          </w:p>
        </w:tc>
        <w:tc>
          <w:tcPr>
            <w:tcW w:w="577" w:type="pct"/>
            <w:vMerge w:val="restart"/>
            <w:vAlign w:val="center"/>
          </w:tcPr>
          <w:p w:rsidR="00CB650B" w:rsidRPr="00CB650B" w:rsidRDefault="00CB650B" w:rsidP="003D361A">
            <w:pPr>
              <w:widowControl w:val="0"/>
              <w:spacing w:line="240" w:lineRule="auto"/>
              <w:jc w:val="center"/>
              <w:rPr>
                <w:b/>
                <w:bCs/>
                <w:sz w:val="20"/>
                <w:szCs w:val="20"/>
              </w:rPr>
            </w:pPr>
            <w:r w:rsidRPr="00CB650B">
              <w:rPr>
                <w:b/>
                <w:bCs/>
                <w:sz w:val="20"/>
                <w:szCs w:val="20"/>
              </w:rPr>
              <w:t>Địa điểm</w:t>
            </w:r>
          </w:p>
          <w:p w:rsidR="00CB650B" w:rsidRPr="00CB650B" w:rsidRDefault="00CB650B" w:rsidP="003D361A">
            <w:pPr>
              <w:widowControl w:val="0"/>
              <w:spacing w:line="240" w:lineRule="auto"/>
              <w:jc w:val="center"/>
              <w:rPr>
                <w:b/>
                <w:bCs/>
                <w:sz w:val="20"/>
                <w:szCs w:val="20"/>
              </w:rPr>
            </w:pPr>
            <w:r w:rsidRPr="00CB650B">
              <w:rPr>
                <w:b/>
                <w:bCs/>
                <w:sz w:val="20"/>
                <w:szCs w:val="20"/>
              </w:rPr>
              <w:t>thực hiện</w:t>
            </w:r>
          </w:p>
        </w:tc>
        <w:tc>
          <w:tcPr>
            <w:tcW w:w="481" w:type="pct"/>
            <w:vMerge w:val="restart"/>
            <w:vAlign w:val="center"/>
          </w:tcPr>
          <w:p w:rsidR="00CB650B" w:rsidRPr="00CB650B" w:rsidRDefault="00CB650B" w:rsidP="003D361A">
            <w:pPr>
              <w:widowControl w:val="0"/>
              <w:spacing w:line="240" w:lineRule="auto"/>
              <w:jc w:val="center"/>
              <w:rPr>
                <w:b/>
                <w:bCs/>
                <w:sz w:val="20"/>
                <w:szCs w:val="20"/>
              </w:rPr>
            </w:pPr>
            <w:r w:rsidRPr="00CB650B">
              <w:rPr>
                <w:b/>
                <w:bCs/>
                <w:sz w:val="20"/>
                <w:szCs w:val="20"/>
              </w:rPr>
              <w:t xml:space="preserve">Phí, lệ phí </w:t>
            </w:r>
            <w:r w:rsidRPr="00CB650B">
              <w:rPr>
                <w:bCs/>
                <w:i/>
                <w:sz w:val="20"/>
                <w:szCs w:val="20"/>
              </w:rPr>
              <w:t>(VNĐ)</w:t>
            </w:r>
          </w:p>
        </w:tc>
        <w:tc>
          <w:tcPr>
            <w:tcW w:w="1491" w:type="pct"/>
            <w:vMerge w:val="restart"/>
            <w:tcBorders>
              <w:right w:val="single" w:sz="4" w:space="0" w:color="auto"/>
            </w:tcBorders>
            <w:vAlign w:val="center"/>
          </w:tcPr>
          <w:p w:rsidR="00CB650B" w:rsidRPr="00CB650B" w:rsidRDefault="00CB650B" w:rsidP="003D361A">
            <w:pPr>
              <w:widowControl w:val="0"/>
              <w:tabs>
                <w:tab w:val="left" w:pos="151"/>
              </w:tabs>
              <w:spacing w:line="240" w:lineRule="auto"/>
              <w:jc w:val="center"/>
              <w:rPr>
                <w:b/>
                <w:bCs/>
                <w:sz w:val="20"/>
                <w:szCs w:val="20"/>
              </w:rPr>
            </w:pPr>
            <w:r w:rsidRPr="00CB650B">
              <w:rPr>
                <w:b/>
                <w:bCs/>
                <w:sz w:val="20"/>
                <w:szCs w:val="20"/>
              </w:rPr>
              <w:t>Căn cứ pháp lý</w:t>
            </w:r>
          </w:p>
        </w:tc>
        <w:tc>
          <w:tcPr>
            <w:tcW w:w="672" w:type="pct"/>
            <w:gridSpan w:val="2"/>
            <w:tcBorders>
              <w:top w:val="single" w:sz="4" w:space="0" w:color="auto"/>
              <w:left w:val="single" w:sz="4" w:space="0" w:color="auto"/>
              <w:right w:val="single" w:sz="4" w:space="0" w:color="auto"/>
            </w:tcBorders>
            <w:vAlign w:val="center"/>
          </w:tcPr>
          <w:p w:rsidR="00CB650B" w:rsidRPr="00CB650B" w:rsidRDefault="00CB650B" w:rsidP="003D361A">
            <w:pPr>
              <w:widowControl w:val="0"/>
              <w:spacing w:line="240" w:lineRule="auto"/>
              <w:jc w:val="center"/>
              <w:rPr>
                <w:b/>
                <w:bCs/>
                <w:sz w:val="20"/>
                <w:szCs w:val="20"/>
              </w:rPr>
            </w:pPr>
            <w:r w:rsidRPr="00CB650B">
              <w:rPr>
                <w:b/>
                <w:sz w:val="20"/>
                <w:szCs w:val="20"/>
                <w:lang w:val="nl-NL"/>
              </w:rPr>
              <w:t>Hình thức thực hiện qua dịch vụ BCCI</w:t>
            </w:r>
          </w:p>
        </w:tc>
      </w:tr>
      <w:tr w:rsidR="00CB650B" w:rsidRPr="00FE0688" w:rsidTr="001572E2">
        <w:trPr>
          <w:trHeight w:val="276"/>
          <w:tblHeader/>
        </w:trPr>
        <w:tc>
          <w:tcPr>
            <w:tcW w:w="185" w:type="pct"/>
            <w:vMerge/>
          </w:tcPr>
          <w:p w:rsidR="00CB650B" w:rsidRPr="00CB650B" w:rsidRDefault="00CB650B" w:rsidP="003D361A">
            <w:pPr>
              <w:widowControl w:val="0"/>
              <w:spacing w:line="240" w:lineRule="auto"/>
              <w:jc w:val="center"/>
              <w:rPr>
                <w:b/>
                <w:bCs/>
                <w:sz w:val="20"/>
                <w:szCs w:val="20"/>
              </w:rPr>
            </w:pPr>
          </w:p>
        </w:tc>
        <w:tc>
          <w:tcPr>
            <w:tcW w:w="1065" w:type="pct"/>
            <w:gridSpan w:val="2"/>
            <w:vMerge/>
          </w:tcPr>
          <w:p w:rsidR="00CB650B" w:rsidRPr="00CB650B" w:rsidRDefault="00CB650B" w:rsidP="003D361A">
            <w:pPr>
              <w:widowControl w:val="0"/>
              <w:spacing w:line="240" w:lineRule="auto"/>
              <w:jc w:val="both"/>
              <w:rPr>
                <w:b/>
                <w:bCs/>
                <w:sz w:val="20"/>
                <w:szCs w:val="20"/>
              </w:rPr>
            </w:pPr>
          </w:p>
        </w:tc>
        <w:tc>
          <w:tcPr>
            <w:tcW w:w="529" w:type="pct"/>
            <w:vMerge/>
            <w:vAlign w:val="center"/>
          </w:tcPr>
          <w:p w:rsidR="00CB650B" w:rsidRPr="00CB650B" w:rsidRDefault="00CB650B" w:rsidP="003D361A">
            <w:pPr>
              <w:widowControl w:val="0"/>
              <w:spacing w:line="240" w:lineRule="auto"/>
              <w:jc w:val="center"/>
              <w:rPr>
                <w:bCs/>
                <w:sz w:val="20"/>
                <w:szCs w:val="20"/>
              </w:rPr>
            </w:pPr>
          </w:p>
        </w:tc>
        <w:tc>
          <w:tcPr>
            <w:tcW w:w="577" w:type="pct"/>
            <w:vMerge/>
            <w:vAlign w:val="center"/>
          </w:tcPr>
          <w:p w:rsidR="00CB650B" w:rsidRPr="00CB650B" w:rsidRDefault="00CB650B" w:rsidP="003D361A">
            <w:pPr>
              <w:widowControl w:val="0"/>
              <w:spacing w:line="240" w:lineRule="auto"/>
              <w:jc w:val="center"/>
              <w:rPr>
                <w:bCs/>
                <w:sz w:val="20"/>
                <w:szCs w:val="20"/>
              </w:rPr>
            </w:pPr>
          </w:p>
        </w:tc>
        <w:tc>
          <w:tcPr>
            <w:tcW w:w="481" w:type="pct"/>
            <w:vMerge/>
            <w:vAlign w:val="center"/>
          </w:tcPr>
          <w:p w:rsidR="00CB650B" w:rsidRPr="00CB650B" w:rsidRDefault="00CB650B" w:rsidP="003D361A">
            <w:pPr>
              <w:widowControl w:val="0"/>
              <w:spacing w:line="240" w:lineRule="auto"/>
              <w:jc w:val="center"/>
              <w:rPr>
                <w:bCs/>
                <w:sz w:val="20"/>
                <w:szCs w:val="20"/>
              </w:rPr>
            </w:pPr>
          </w:p>
        </w:tc>
        <w:tc>
          <w:tcPr>
            <w:tcW w:w="1491" w:type="pct"/>
            <w:vMerge/>
            <w:tcBorders>
              <w:right w:val="single" w:sz="4" w:space="0" w:color="auto"/>
            </w:tcBorders>
            <w:vAlign w:val="center"/>
          </w:tcPr>
          <w:p w:rsidR="00CB650B" w:rsidRPr="00CB650B" w:rsidRDefault="00CB650B" w:rsidP="003D361A">
            <w:pPr>
              <w:widowControl w:val="0"/>
              <w:tabs>
                <w:tab w:val="left" w:pos="151"/>
              </w:tabs>
              <w:spacing w:line="240" w:lineRule="auto"/>
              <w:jc w:val="center"/>
              <w:rPr>
                <w:bCs/>
                <w:i/>
                <w:sz w:val="20"/>
                <w:szCs w:val="20"/>
              </w:rPr>
            </w:pPr>
          </w:p>
        </w:tc>
        <w:tc>
          <w:tcPr>
            <w:tcW w:w="336" w:type="pct"/>
            <w:vAlign w:val="center"/>
          </w:tcPr>
          <w:p w:rsidR="00CB650B" w:rsidRPr="00CB650B" w:rsidRDefault="00CB650B" w:rsidP="003D361A">
            <w:pPr>
              <w:widowControl w:val="0"/>
              <w:spacing w:line="240" w:lineRule="auto"/>
              <w:jc w:val="center"/>
              <w:rPr>
                <w:bCs/>
                <w:i/>
                <w:sz w:val="20"/>
                <w:szCs w:val="20"/>
              </w:rPr>
            </w:pPr>
            <w:r w:rsidRPr="00CB650B">
              <w:rPr>
                <w:b/>
                <w:bCs/>
                <w:sz w:val="20"/>
                <w:szCs w:val="20"/>
              </w:rPr>
              <w:t>Nhận hồ sơ</w:t>
            </w:r>
          </w:p>
        </w:tc>
        <w:tc>
          <w:tcPr>
            <w:tcW w:w="336" w:type="pct"/>
            <w:tcBorders>
              <w:right w:val="single" w:sz="4" w:space="0" w:color="auto"/>
            </w:tcBorders>
            <w:vAlign w:val="center"/>
          </w:tcPr>
          <w:p w:rsidR="00CB650B" w:rsidRPr="00CB650B" w:rsidRDefault="00CB650B" w:rsidP="003D361A">
            <w:pPr>
              <w:widowControl w:val="0"/>
              <w:spacing w:line="240" w:lineRule="auto"/>
              <w:jc w:val="center"/>
              <w:rPr>
                <w:bCs/>
                <w:i/>
                <w:sz w:val="20"/>
                <w:szCs w:val="20"/>
              </w:rPr>
            </w:pPr>
            <w:r w:rsidRPr="00CB650B">
              <w:rPr>
                <w:b/>
                <w:bCs/>
                <w:sz w:val="20"/>
                <w:szCs w:val="20"/>
              </w:rPr>
              <w:t>Trả kết quả</w:t>
            </w:r>
          </w:p>
        </w:tc>
      </w:tr>
      <w:tr w:rsidR="00FE0688" w:rsidRPr="00FE0688" w:rsidTr="00134439">
        <w:trPr>
          <w:trHeight w:val="417"/>
        </w:trPr>
        <w:tc>
          <w:tcPr>
            <w:tcW w:w="185" w:type="pct"/>
            <w:vAlign w:val="center"/>
          </w:tcPr>
          <w:p w:rsidR="00993F2A" w:rsidRPr="00FE0688" w:rsidRDefault="00993F2A" w:rsidP="003D361A">
            <w:pPr>
              <w:widowControl w:val="0"/>
              <w:spacing w:line="240" w:lineRule="auto"/>
              <w:jc w:val="center"/>
              <w:rPr>
                <w:rFonts w:ascii="Times New Roman Bold" w:hAnsi="Times New Roman Bold"/>
                <w:b/>
                <w:bCs/>
                <w:sz w:val="24"/>
                <w:szCs w:val="24"/>
              </w:rPr>
            </w:pPr>
            <w:r w:rsidRPr="00FE0688">
              <w:rPr>
                <w:rFonts w:ascii="Times New Roman Bold" w:hAnsi="Times New Roman Bold"/>
                <w:b/>
                <w:bCs/>
                <w:sz w:val="24"/>
                <w:szCs w:val="24"/>
              </w:rPr>
              <w:t>A</w:t>
            </w:r>
          </w:p>
        </w:tc>
        <w:tc>
          <w:tcPr>
            <w:tcW w:w="4143" w:type="pct"/>
            <w:gridSpan w:val="6"/>
            <w:tcBorders>
              <w:right w:val="single" w:sz="4" w:space="0" w:color="auto"/>
            </w:tcBorders>
            <w:vAlign w:val="center"/>
          </w:tcPr>
          <w:p w:rsidR="00993F2A" w:rsidRPr="00FE0688" w:rsidRDefault="00B86BBA" w:rsidP="003D361A">
            <w:pPr>
              <w:widowControl w:val="0"/>
              <w:tabs>
                <w:tab w:val="left" w:pos="151"/>
              </w:tabs>
              <w:spacing w:line="240" w:lineRule="auto"/>
              <w:rPr>
                <w:rFonts w:ascii="Times New Roman Bold" w:hAnsi="Times New Roman Bold"/>
                <w:bCs/>
                <w:i/>
                <w:sz w:val="24"/>
                <w:szCs w:val="24"/>
              </w:rPr>
            </w:pPr>
            <w:r>
              <w:rPr>
                <w:rFonts w:ascii="Times New Roman Bold" w:hAnsi="Times New Roman Bold"/>
                <w:b/>
                <w:bCs/>
                <w:sz w:val="24"/>
                <w:szCs w:val="24"/>
              </w:rPr>
              <w:t>DANH MỤC TTHC THUỘC THẨM QUYỀN GIẢI QUYẾT CỦA SỞ NÔNG NGHIỆP VÀ PTNT</w:t>
            </w:r>
            <w:r w:rsidR="00993F2A" w:rsidRPr="00FE0688">
              <w:rPr>
                <w:rFonts w:ascii="Times New Roman Bold" w:hAnsi="Times New Roman Bold"/>
                <w:b/>
                <w:bCs/>
                <w:sz w:val="24"/>
                <w:szCs w:val="24"/>
              </w:rPr>
              <w:t xml:space="preserve"> (</w:t>
            </w:r>
            <w:r w:rsidR="008C63DE" w:rsidRPr="00FE0688">
              <w:rPr>
                <w:rFonts w:ascii="Times New Roman Bold" w:hAnsi="Times New Roman Bold"/>
                <w:b/>
                <w:bCs/>
                <w:sz w:val="24"/>
                <w:szCs w:val="24"/>
              </w:rPr>
              <w:t>1</w:t>
            </w:r>
            <w:r w:rsidR="006A1D7D" w:rsidRPr="00FE0688">
              <w:rPr>
                <w:rFonts w:ascii="Times New Roman Bold" w:hAnsi="Times New Roman Bold"/>
                <w:b/>
                <w:bCs/>
                <w:sz w:val="24"/>
                <w:szCs w:val="24"/>
              </w:rPr>
              <w:t>1</w:t>
            </w:r>
            <w:r w:rsidR="00993F2A" w:rsidRPr="00FE0688">
              <w:rPr>
                <w:rFonts w:ascii="Times New Roman Bold" w:hAnsi="Times New Roman Bold"/>
                <w:b/>
                <w:bCs/>
                <w:sz w:val="24"/>
                <w:szCs w:val="24"/>
              </w:rPr>
              <w:t xml:space="preserve"> TTHC)</w:t>
            </w:r>
          </w:p>
        </w:tc>
        <w:tc>
          <w:tcPr>
            <w:tcW w:w="336" w:type="pct"/>
            <w:vAlign w:val="center"/>
          </w:tcPr>
          <w:p w:rsidR="00993F2A" w:rsidRPr="00FE0688" w:rsidRDefault="00993F2A" w:rsidP="003D361A">
            <w:pPr>
              <w:widowControl w:val="0"/>
              <w:spacing w:line="240" w:lineRule="auto"/>
              <w:jc w:val="center"/>
              <w:rPr>
                <w:b/>
                <w:bCs/>
                <w:sz w:val="24"/>
                <w:szCs w:val="24"/>
              </w:rPr>
            </w:pPr>
          </w:p>
        </w:tc>
        <w:tc>
          <w:tcPr>
            <w:tcW w:w="336" w:type="pct"/>
            <w:tcBorders>
              <w:right w:val="single" w:sz="4" w:space="0" w:color="auto"/>
            </w:tcBorders>
            <w:vAlign w:val="center"/>
          </w:tcPr>
          <w:p w:rsidR="00993F2A" w:rsidRPr="00FE0688" w:rsidRDefault="00993F2A" w:rsidP="003D361A">
            <w:pPr>
              <w:widowControl w:val="0"/>
              <w:spacing w:line="240" w:lineRule="auto"/>
              <w:jc w:val="center"/>
              <w:rPr>
                <w:b/>
                <w:bCs/>
                <w:sz w:val="24"/>
                <w:szCs w:val="24"/>
              </w:rPr>
            </w:pPr>
          </w:p>
        </w:tc>
      </w:tr>
      <w:tr w:rsidR="00FE0688" w:rsidRPr="00FE0688" w:rsidTr="00134439">
        <w:trPr>
          <w:trHeight w:val="423"/>
        </w:trPr>
        <w:tc>
          <w:tcPr>
            <w:tcW w:w="185" w:type="pct"/>
            <w:vAlign w:val="center"/>
          </w:tcPr>
          <w:p w:rsidR="00993F2A" w:rsidRPr="00FE0688" w:rsidRDefault="00993F2A" w:rsidP="003D361A">
            <w:pPr>
              <w:widowControl w:val="0"/>
              <w:spacing w:line="240" w:lineRule="auto"/>
              <w:jc w:val="center"/>
              <w:rPr>
                <w:rFonts w:ascii="Times New Roman Bold" w:hAnsi="Times New Roman Bold"/>
                <w:b/>
                <w:bCs/>
                <w:sz w:val="24"/>
                <w:szCs w:val="24"/>
              </w:rPr>
            </w:pPr>
            <w:r w:rsidRPr="00FE0688">
              <w:rPr>
                <w:rFonts w:ascii="Times New Roman Bold" w:hAnsi="Times New Roman Bold"/>
                <w:b/>
                <w:bCs/>
                <w:sz w:val="24"/>
                <w:szCs w:val="24"/>
              </w:rPr>
              <w:t>I</w:t>
            </w:r>
          </w:p>
        </w:tc>
        <w:tc>
          <w:tcPr>
            <w:tcW w:w="4143" w:type="pct"/>
            <w:gridSpan w:val="6"/>
            <w:tcBorders>
              <w:right w:val="single" w:sz="4" w:space="0" w:color="auto"/>
            </w:tcBorders>
          </w:tcPr>
          <w:p w:rsidR="00993F2A" w:rsidRPr="00FE0688" w:rsidRDefault="00993F2A" w:rsidP="003D361A">
            <w:pPr>
              <w:widowControl w:val="0"/>
              <w:tabs>
                <w:tab w:val="left" w:pos="151"/>
              </w:tabs>
              <w:spacing w:line="240" w:lineRule="auto"/>
              <w:rPr>
                <w:rFonts w:ascii="Times New Roman Bold" w:hAnsi="Times New Roman Bold"/>
                <w:bCs/>
                <w:i/>
                <w:sz w:val="24"/>
                <w:szCs w:val="24"/>
              </w:rPr>
            </w:pPr>
            <w:r w:rsidRPr="00FE0688">
              <w:rPr>
                <w:rFonts w:ascii="Times New Roman Bold" w:hAnsi="Times New Roman Bold"/>
                <w:b/>
                <w:bCs/>
                <w:sz w:val="24"/>
                <w:szCs w:val="24"/>
              </w:rPr>
              <w:t xml:space="preserve">LĨNH VỰC </w:t>
            </w:r>
            <w:r w:rsidR="00530F1C" w:rsidRPr="00FE0688">
              <w:rPr>
                <w:rFonts w:ascii="Times New Roman Bold" w:hAnsi="Times New Roman Bold"/>
                <w:b/>
                <w:bCs/>
                <w:sz w:val="24"/>
                <w:szCs w:val="24"/>
              </w:rPr>
              <w:t xml:space="preserve">CHĂN NUÔI VÀ THÚ Y </w:t>
            </w:r>
            <w:r w:rsidRPr="00FE0688">
              <w:rPr>
                <w:rFonts w:ascii="Times New Roman Bold" w:hAnsi="Times New Roman Bold"/>
                <w:b/>
                <w:sz w:val="24"/>
                <w:szCs w:val="24"/>
              </w:rPr>
              <w:t xml:space="preserve">(01 </w:t>
            </w:r>
            <w:r w:rsidRPr="00FE0688">
              <w:rPr>
                <w:rFonts w:ascii="Times New Roman Bold" w:hAnsi="Times New Roman Bold"/>
                <w:b/>
                <w:bCs/>
                <w:sz w:val="24"/>
                <w:szCs w:val="24"/>
              </w:rPr>
              <w:t>TTHC</w:t>
            </w:r>
            <w:r w:rsidRPr="00FE0688">
              <w:rPr>
                <w:rFonts w:ascii="Times New Roman Bold" w:hAnsi="Times New Roman Bold"/>
                <w:b/>
                <w:sz w:val="24"/>
                <w:szCs w:val="24"/>
              </w:rPr>
              <w:t>)</w:t>
            </w:r>
          </w:p>
        </w:tc>
        <w:tc>
          <w:tcPr>
            <w:tcW w:w="336" w:type="pct"/>
            <w:vAlign w:val="center"/>
          </w:tcPr>
          <w:p w:rsidR="00993F2A" w:rsidRPr="00FE0688" w:rsidRDefault="00993F2A" w:rsidP="003D361A">
            <w:pPr>
              <w:widowControl w:val="0"/>
              <w:spacing w:line="240" w:lineRule="auto"/>
              <w:jc w:val="center"/>
              <w:rPr>
                <w:b/>
                <w:bCs/>
                <w:sz w:val="24"/>
                <w:szCs w:val="24"/>
              </w:rPr>
            </w:pPr>
          </w:p>
        </w:tc>
        <w:tc>
          <w:tcPr>
            <w:tcW w:w="336" w:type="pct"/>
            <w:tcBorders>
              <w:right w:val="single" w:sz="4" w:space="0" w:color="auto"/>
            </w:tcBorders>
            <w:vAlign w:val="center"/>
          </w:tcPr>
          <w:p w:rsidR="00993F2A" w:rsidRPr="00FE0688" w:rsidRDefault="00993F2A" w:rsidP="003D361A">
            <w:pPr>
              <w:widowControl w:val="0"/>
              <w:spacing w:line="240" w:lineRule="auto"/>
              <w:jc w:val="center"/>
              <w:rPr>
                <w:b/>
                <w:bCs/>
                <w:sz w:val="24"/>
                <w:szCs w:val="24"/>
              </w:rPr>
            </w:pP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t>1</w:t>
            </w:r>
          </w:p>
        </w:tc>
        <w:tc>
          <w:tcPr>
            <w:tcW w:w="1065" w:type="pct"/>
            <w:gridSpan w:val="2"/>
            <w:vAlign w:val="center"/>
          </w:tcPr>
          <w:p w:rsidR="00CB650B" w:rsidRPr="00FE0688" w:rsidRDefault="00CB650B" w:rsidP="003D361A">
            <w:pPr>
              <w:pStyle w:val="Default"/>
              <w:jc w:val="both"/>
              <w:rPr>
                <w:color w:val="auto"/>
                <w:spacing w:val="0"/>
              </w:rPr>
            </w:pPr>
            <w:r w:rsidRPr="00FE0688">
              <w:rPr>
                <w:color w:val="auto"/>
                <w:spacing w:val="0"/>
              </w:rPr>
              <w:t xml:space="preserve">Cấp giấy chứng nhận kiểm dịch động vật, sản phẩm động vật trên cạn vận chuyển ra khỏi địa bàn cấp tỉnh </w:t>
            </w:r>
          </w:p>
          <w:p w:rsidR="00CB650B" w:rsidRPr="00FE0688" w:rsidRDefault="00CB650B" w:rsidP="003D361A">
            <w:pPr>
              <w:widowControl w:val="0"/>
              <w:spacing w:line="240" w:lineRule="auto"/>
              <w:jc w:val="both"/>
              <w:rPr>
                <w:bCs/>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 xml:space="preserve">02 </w:t>
            </w:r>
            <w:r w:rsidRPr="00FE0688">
              <w:rPr>
                <w:bCs/>
                <w:sz w:val="24"/>
                <w:szCs w:val="24"/>
              </w:rPr>
              <w:t>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both"/>
              <w:rPr>
                <w:sz w:val="24"/>
                <w:szCs w:val="24"/>
                <w:lang w:val="vi-VN"/>
              </w:rPr>
            </w:pPr>
            <w:r w:rsidRPr="00FE0688">
              <w:rPr>
                <w:sz w:val="24"/>
                <w:szCs w:val="24"/>
              </w:rPr>
              <w:t xml:space="preserve">Tại cơ sở thực hiện kiểm dịch </w:t>
            </w:r>
            <w:r w:rsidRPr="00FE0688">
              <w:rPr>
                <w:bCs/>
                <w:sz w:val="24"/>
                <w:szCs w:val="24"/>
                <w:lang w:val="vi-VN"/>
              </w:rPr>
              <w:t>(</w:t>
            </w:r>
            <w:r w:rsidRPr="00FE0688">
              <w:rPr>
                <w:bCs/>
                <w:sz w:val="24"/>
                <w:szCs w:val="24"/>
              </w:rPr>
              <w:t xml:space="preserve">Theo dõi trạng thái xử lý trên Hệ thống thông tin giải quyết thủ tục hành chính cấp </w:t>
            </w:r>
            <w:r w:rsidRPr="00FE0688">
              <w:rPr>
                <w:bCs/>
                <w:sz w:val="24"/>
                <w:szCs w:val="24"/>
                <w:lang w:val="vi-VN"/>
              </w:rPr>
              <w:t>tỉnh)</w:t>
            </w:r>
          </w:p>
        </w:tc>
        <w:tc>
          <w:tcPr>
            <w:tcW w:w="481" w:type="pct"/>
            <w:vAlign w:val="center"/>
          </w:tcPr>
          <w:p w:rsidR="00CB650B" w:rsidRPr="00FE0688" w:rsidRDefault="00CB650B" w:rsidP="003D361A">
            <w:pPr>
              <w:widowControl w:val="0"/>
              <w:spacing w:line="240" w:lineRule="auto"/>
              <w:jc w:val="center"/>
              <w:rPr>
                <w:sz w:val="24"/>
                <w:szCs w:val="24"/>
              </w:rPr>
            </w:pPr>
            <w:r w:rsidRPr="00FE0688">
              <w:rPr>
                <w:bCs/>
                <w:iCs/>
                <w:sz w:val="24"/>
                <w:szCs w:val="24"/>
              </w:rPr>
              <w:t>Bên dưới nội dung TTHC</w:t>
            </w:r>
          </w:p>
        </w:tc>
        <w:tc>
          <w:tcPr>
            <w:tcW w:w="1491" w:type="pct"/>
            <w:vAlign w:val="center"/>
          </w:tcPr>
          <w:p w:rsidR="00CB650B" w:rsidRPr="00CB650B" w:rsidRDefault="00CB650B" w:rsidP="003D361A">
            <w:pPr>
              <w:pStyle w:val="Default"/>
              <w:jc w:val="both"/>
              <w:rPr>
                <w:color w:val="auto"/>
                <w:spacing w:val="0"/>
              </w:rPr>
            </w:pPr>
            <w:r w:rsidRPr="00CB650B">
              <w:rPr>
                <w:color w:val="auto"/>
                <w:spacing w:val="0"/>
              </w:rPr>
              <w:t xml:space="preserve">- Thông tư số 25/2016/TT-BNNPTNT ngày 30/6/2016 của Bộ Nông nghiệp và Phát triển nông thôn quy định về kiểm dịch động vật, sản phẩm động vật trên cạn; </w:t>
            </w:r>
          </w:p>
          <w:p w:rsidR="00CB650B" w:rsidRPr="00CB650B" w:rsidRDefault="00CB650B" w:rsidP="003D361A">
            <w:pPr>
              <w:pStyle w:val="Default"/>
              <w:jc w:val="both"/>
              <w:rPr>
                <w:color w:val="auto"/>
                <w:spacing w:val="0"/>
              </w:rPr>
            </w:pPr>
            <w:r w:rsidRPr="00CB650B">
              <w:rPr>
                <w:color w:val="auto"/>
                <w:spacing w:val="0"/>
              </w:rPr>
              <w:t xml:space="preserve">- Thông tư số 35/2018/TT-BNNPTNT ngày 25/12/2018 của Bộ Nông nghiệp và Phát triển nông thôn sửa đổi, bổ sung một số điều của Thông tư số 25/2016/TT-BNNPTNT ngày 30/6/2016; </w:t>
            </w:r>
          </w:p>
          <w:p w:rsidR="00CB650B" w:rsidRPr="00CB650B" w:rsidRDefault="00CB650B" w:rsidP="003D361A">
            <w:pPr>
              <w:pStyle w:val="Default"/>
              <w:jc w:val="both"/>
              <w:rPr>
                <w:color w:val="auto"/>
                <w:spacing w:val="0"/>
              </w:rPr>
            </w:pPr>
            <w:r w:rsidRPr="00CB650B">
              <w:rPr>
                <w:color w:val="auto"/>
                <w:spacing w:val="0"/>
              </w:rPr>
              <w:t>- Thông tư số 09/2022/TT-BNNPTNT ngày 19/8/2022 của Bộ Nông nghiệp và Phát triển nông thôn sửa đổi, bổ sung một số điều của các Thông tư quy định về kiểm dịch động vật, sản phẩm động vật trên cạn</w:t>
            </w:r>
            <w:r w:rsidRPr="00CB650B">
              <w:rPr>
                <w:iCs/>
                <w:color w:val="auto"/>
                <w:spacing w:val="0"/>
              </w:rPr>
              <w:t xml:space="preserve">; </w:t>
            </w:r>
          </w:p>
          <w:p w:rsidR="00CB650B" w:rsidRPr="00CB650B" w:rsidRDefault="00CB650B" w:rsidP="003D361A">
            <w:pPr>
              <w:pStyle w:val="Default"/>
              <w:jc w:val="both"/>
              <w:rPr>
                <w:color w:val="auto"/>
                <w:spacing w:val="0"/>
              </w:rPr>
            </w:pPr>
            <w:r w:rsidRPr="00CB650B">
              <w:rPr>
                <w:color w:val="auto"/>
                <w:spacing w:val="0"/>
              </w:rPr>
              <w:t>- Thông tư số 04/2024/TT-BNNPTNT ngày 01/4/2024 của Bộ Nông nghiệp và Phát triển nông thôn sửa đổi, bổ sung một số điều của các Thông tư quy định về kiểm dịch động vật, sản phẩm động vật trên cạn;</w:t>
            </w:r>
          </w:p>
          <w:p w:rsidR="00CB650B" w:rsidRPr="00CB650B" w:rsidRDefault="00CB650B" w:rsidP="003D361A">
            <w:pPr>
              <w:pStyle w:val="Default"/>
              <w:jc w:val="both"/>
              <w:rPr>
                <w:color w:val="auto"/>
                <w:spacing w:val="0"/>
              </w:rPr>
            </w:pPr>
            <w:r w:rsidRPr="00CB650B">
              <w:rPr>
                <w:iCs/>
                <w:color w:val="auto"/>
                <w:spacing w:val="0"/>
              </w:rPr>
              <w:t xml:space="preserve">- </w:t>
            </w:r>
            <w:r w:rsidRPr="00CB650B">
              <w:rPr>
                <w:color w:val="auto"/>
                <w:spacing w:val="0"/>
              </w:rPr>
              <w:t>Thông tư số 101/2020/TT-BTC ngày 23/11/2020 của Bộ Tài chính quy định về mức thu, chế độ thu, nộp, quản lý phí, lệ phí trong công tác thú y;</w:t>
            </w:r>
          </w:p>
          <w:p w:rsidR="00CB650B" w:rsidRPr="00CB650B" w:rsidRDefault="00CB650B" w:rsidP="003D361A">
            <w:pPr>
              <w:pStyle w:val="Default"/>
              <w:jc w:val="both"/>
              <w:rPr>
                <w:color w:val="auto"/>
                <w:spacing w:val="0"/>
              </w:rPr>
            </w:pPr>
            <w:r w:rsidRPr="00CB650B">
              <w:rPr>
                <w:color w:val="auto"/>
                <w:spacing w:val="0"/>
              </w:rPr>
              <w:lastRenderedPageBreak/>
              <w:t>- Thông tư số 283/2016/TT-BTC ngày 14/11/2016 của Bộ Tài chính quy định khung giá dịch vụ tiêm phòng, tiêu độc, khử trùng cho động vật, chẩn đoán thú y và dịch vụ kiểm nghiệm thuốc dùng cho động vật;</w:t>
            </w:r>
          </w:p>
          <w:p w:rsidR="00CB650B" w:rsidRPr="00CB650B" w:rsidRDefault="00CB650B" w:rsidP="003D361A">
            <w:pPr>
              <w:widowControl w:val="0"/>
              <w:tabs>
                <w:tab w:val="left" w:pos="151"/>
              </w:tabs>
              <w:spacing w:line="240" w:lineRule="auto"/>
              <w:jc w:val="both"/>
              <w:rPr>
                <w:sz w:val="24"/>
                <w:szCs w:val="24"/>
              </w:rPr>
            </w:pPr>
            <w:r w:rsidRPr="00CB650B">
              <w:rPr>
                <w:sz w:val="24"/>
                <w:szCs w:val="24"/>
              </w:rPr>
              <w:t xml:space="preserve">-   </w:t>
            </w:r>
            <w:r w:rsidRPr="00CB650B">
              <w:rPr>
                <w:sz w:val="24"/>
                <w:szCs w:val="24"/>
                <w:lang w:val="nl-NL"/>
              </w:rPr>
              <w:t>Nghị quyết số 124/NQ-HĐND ngày 04/11/2022 của HĐND tỉnh về một số giải pháp đẩy mạnh cải cách hành chính, cải thiện môi trường đầu tư kinh doanh, nâng cao năng lực cạnh tranh cấp tỉnh gắn với chuyển đổi số tỉnh Quảng Ninh đến năm 2025, định hướng đến năm 2030.</w:t>
            </w:r>
          </w:p>
        </w:tc>
        <w:tc>
          <w:tcPr>
            <w:tcW w:w="336"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lastRenderedPageBreak/>
              <w:t>Không</w:t>
            </w:r>
          </w:p>
        </w:tc>
        <w:tc>
          <w:tcPr>
            <w:tcW w:w="336" w:type="pct"/>
            <w:tcBorders>
              <w:right w:val="single" w:sz="4" w:space="0" w:color="auto"/>
            </w:tcBorders>
            <w:vAlign w:val="center"/>
          </w:tcPr>
          <w:p w:rsidR="00CB650B" w:rsidRPr="00FE0688" w:rsidRDefault="00CB650B" w:rsidP="003D361A">
            <w:pPr>
              <w:widowControl w:val="0"/>
              <w:spacing w:line="240" w:lineRule="auto"/>
              <w:jc w:val="center"/>
              <w:rPr>
                <w:bCs/>
                <w:sz w:val="24"/>
                <w:szCs w:val="24"/>
              </w:rPr>
            </w:pPr>
            <w:r w:rsidRPr="00FE0688">
              <w:rPr>
                <w:bCs/>
                <w:sz w:val="24"/>
                <w:szCs w:val="24"/>
              </w:rPr>
              <w:t>Không</w:t>
            </w:r>
          </w:p>
        </w:tc>
      </w:tr>
      <w:tr w:rsidR="00FE0688" w:rsidRPr="00FE0688" w:rsidTr="00B86BBA">
        <w:trPr>
          <w:trHeight w:val="71"/>
        </w:trPr>
        <w:tc>
          <w:tcPr>
            <w:tcW w:w="185" w:type="pct"/>
            <w:vAlign w:val="center"/>
          </w:tcPr>
          <w:p w:rsidR="00202DBA" w:rsidRPr="00FE0688" w:rsidRDefault="00202DBA" w:rsidP="003D361A">
            <w:pPr>
              <w:widowControl w:val="0"/>
              <w:spacing w:line="240" w:lineRule="auto"/>
              <w:jc w:val="center"/>
              <w:rPr>
                <w:bCs/>
                <w:sz w:val="24"/>
                <w:szCs w:val="24"/>
              </w:rPr>
            </w:pPr>
          </w:p>
        </w:tc>
        <w:tc>
          <w:tcPr>
            <w:tcW w:w="4479" w:type="pct"/>
            <w:gridSpan w:val="7"/>
            <w:vAlign w:val="center"/>
          </w:tcPr>
          <w:p w:rsidR="00202DBA" w:rsidRPr="00FE0688" w:rsidRDefault="00202DBA" w:rsidP="003D361A">
            <w:pPr>
              <w:widowControl w:val="0"/>
              <w:spacing w:line="240" w:lineRule="auto"/>
              <w:jc w:val="both"/>
              <w:rPr>
                <w:bCs/>
                <w:iCs/>
                <w:sz w:val="24"/>
                <w:szCs w:val="24"/>
              </w:rPr>
            </w:pPr>
            <w:r w:rsidRPr="00FE0688">
              <w:rPr>
                <w:bCs/>
                <w:iCs/>
                <w:sz w:val="24"/>
                <w:szCs w:val="24"/>
              </w:rPr>
              <w:t xml:space="preserve">- Lệ phí: 40.000đ/lần;                   </w:t>
            </w:r>
          </w:p>
          <w:p w:rsidR="002452DF" w:rsidRPr="00FE0688" w:rsidRDefault="00202DBA" w:rsidP="003D361A">
            <w:pPr>
              <w:widowControl w:val="0"/>
              <w:spacing w:line="240" w:lineRule="auto"/>
              <w:jc w:val="both"/>
              <w:rPr>
                <w:bCs/>
                <w:iCs/>
                <w:sz w:val="24"/>
                <w:szCs w:val="24"/>
              </w:rPr>
            </w:pPr>
            <w:r w:rsidRPr="00FE0688">
              <w:rPr>
                <w:bCs/>
                <w:iCs/>
                <w:sz w:val="24"/>
                <w:szCs w:val="24"/>
              </w:rPr>
              <w:t xml:space="preserve">- Phí: + Trâu, bò, ngựa, lừa, la, dê, cừu, đà điểu: 50.000đ/Lô hàng (xe ô tô); + Lợn: 60.000đ/Lô hàng (xe ô tô); </w:t>
            </w:r>
            <w:r w:rsidR="002452DF" w:rsidRPr="00FE0688">
              <w:rPr>
                <w:bCs/>
                <w:iCs/>
                <w:sz w:val="24"/>
                <w:szCs w:val="24"/>
              </w:rPr>
              <w:t>+</w:t>
            </w:r>
            <w:r w:rsidRPr="00FE0688">
              <w:rPr>
                <w:bCs/>
                <w:iCs/>
                <w:sz w:val="24"/>
                <w:szCs w:val="24"/>
              </w:rPr>
              <w:t xml:space="preserve"> Hổ, báo, voi, hươu, nai, sư tử, bò rừng và động vật khác có khối lượ</w:t>
            </w:r>
            <w:r w:rsidR="002452DF" w:rsidRPr="00FE0688">
              <w:rPr>
                <w:bCs/>
                <w:iCs/>
                <w:sz w:val="24"/>
                <w:szCs w:val="24"/>
              </w:rPr>
              <w:t>ng tương đương: 300.000đ/</w:t>
            </w:r>
            <w:r w:rsidRPr="00FE0688">
              <w:rPr>
                <w:bCs/>
                <w:iCs/>
                <w:sz w:val="24"/>
                <w:szCs w:val="24"/>
              </w:rPr>
              <w:t xml:space="preserve">Lô hàng (xe ô tô); + Gia cầm: 35.000đ/Lô hàng (xe ô tô); </w:t>
            </w:r>
          </w:p>
          <w:p w:rsidR="00202DBA" w:rsidRPr="00FE0688" w:rsidRDefault="00202DBA" w:rsidP="003D361A">
            <w:pPr>
              <w:widowControl w:val="0"/>
              <w:spacing w:line="240" w:lineRule="auto"/>
              <w:jc w:val="both"/>
              <w:rPr>
                <w:bCs/>
                <w:sz w:val="24"/>
                <w:szCs w:val="24"/>
              </w:rPr>
            </w:pPr>
            <w:r w:rsidRPr="00FE0688">
              <w:rPr>
                <w:bCs/>
                <w:iCs/>
                <w:sz w:val="24"/>
                <w:szCs w:val="24"/>
              </w:rPr>
              <w:t xml:space="preserve">+ Chó, mèo, khỉ, vượn, cáo, nhím, chồn, trăn, cá sấu, kỳ đà, rắn, tắc kè, thằn lằn, rùa, kỳ nhông, thỏ, chuột nuôi thí nghiệm, ong nuôi và động vật khác có khối lượng tương đương theo quy định tại Thông tư số 25/2016/TT-BNNPTNT ngày 30/6/2016 của </w:t>
            </w:r>
            <w:r w:rsidR="002452DF" w:rsidRPr="00FE0688">
              <w:rPr>
                <w:sz w:val="24"/>
                <w:szCs w:val="24"/>
              </w:rPr>
              <w:t>Bộ Nông nghiệp và Phát triển nông thôn</w:t>
            </w:r>
            <w:r w:rsidR="002452DF" w:rsidRPr="00FE0688">
              <w:rPr>
                <w:bCs/>
                <w:iCs/>
                <w:sz w:val="24"/>
                <w:szCs w:val="24"/>
              </w:rPr>
              <w:t>: 100.000đ/</w:t>
            </w:r>
            <w:r w:rsidRPr="00FE0688">
              <w:rPr>
                <w:bCs/>
                <w:iCs/>
                <w:sz w:val="24"/>
                <w:szCs w:val="24"/>
              </w:rPr>
              <w:t>Lô hàng (xe ô tô).</w:t>
            </w:r>
          </w:p>
        </w:tc>
        <w:tc>
          <w:tcPr>
            <w:tcW w:w="336" w:type="pct"/>
            <w:tcBorders>
              <w:right w:val="single" w:sz="4" w:space="0" w:color="auto"/>
            </w:tcBorders>
            <w:vAlign w:val="center"/>
          </w:tcPr>
          <w:p w:rsidR="00202DBA" w:rsidRPr="00FE0688" w:rsidRDefault="00202DBA" w:rsidP="003D361A">
            <w:pPr>
              <w:widowControl w:val="0"/>
              <w:spacing w:line="240" w:lineRule="auto"/>
              <w:jc w:val="center"/>
              <w:rPr>
                <w:bCs/>
                <w:sz w:val="24"/>
                <w:szCs w:val="24"/>
              </w:rPr>
            </w:pPr>
          </w:p>
        </w:tc>
      </w:tr>
      <w:tr w:rsidR="00FE0688" w:rsidRPr="00FE0688" w:rsidTr="001572E2">
        <w:trPr>
          <w:trHeight w:val="71"/>
        </w:trPr>
        <w:tc>
          <w:tcPr>
            <w:tcW w:w="185" w:type="pct"/>
            <w:vAlign w:val="center"/>
          </w:tcPr>
          <w:p w:rsidR="003F0B14" w:rsidRPr="00FE0688" w:rsidRDefault="003F0B14" w:rsidP="003D361A">
            <w:pPr>
              <w:widowControl w:val="0"/>
              <w:spacing w:line="240" w:lineRule="auto"/>
              <w:jc w:val="center"/>
              <w:rPr>
                <w:rFonts w:ascii="Times New Roman Bold" w:hAnsi="Times New Roman Bold"/>
                <w:b/>
                <w:bCs/>
                <w:sz w:val="24"/>
                <w:szCs w:val="24"/>
              </w:rPr>
            </w:pPr>
            <w:r w:rsidRPr="00FE0688">
              <w:rPr>
                <w:rFonts w:ascii="Times New Roman Bold" w:hAnsi="Times New Roman Bold"/>
                <w:b/>
                <w:bCs/>
                <w:sz w:val="24"/>
                <w:szCs w:val="24"/>
              </w:rPr>
              <w:t>II</w:t>
            </w:r>
          </w:p>
        </w:tc>
        <w:tc>
          <w:tcPr>
            <w:tcW w:w="1594" w:type="pct"/>
            <w:gridSpan w:val="3"/>
            <w:vAlign w:val="center"/>
          </w:tcPr>
          <w:p w:rsidR="003F0B14" w:rsidRPr="00FE0688" w:rsidRDefault="003F0B14" w:rsidP="003D361A">
            <w:pPr>
              <w:widowControl w:val="0"/>
              <w:spacing w:line="240" w:lineRule="auto"/>
              <w:rPr>
                <w:rFonts w:ascii="Times New Roman Bold" w:hAnsi="Times New Roman Bold"/>
                <w:sz w:val="24"/>
                <w:szCs w:val="24"/>
              </w:rPr>
            </w:pPr>
            <w:r w:rsidRPr="00FE0688">
              <w:rPr>
                <w:rFonts w:ascii="Times New Roman Bold" w:hAnsi="Times New Roman Bold"/>
                <w:b/>
                <w:bCs/>
                <w:sz w:val="24"/>
                <w:szCs w:val="24"/>
              </w:rPr>
              <w:t>LĨNH VỰC THỦY SẢ</w:t>
            </w:r>
            <w:r w:rsidR="00A84F05" w:rsidRPr="00FE0688">
              <w:rPr>
                <w:rFonts w:ascii="Times New Roman Bold" w:hAnsi="Times New Roman Bold"/>
                <w:b/>
                <w:bCs/>
                <w:sz w:val="24"/>
                <w:szCs w:val="24"/>
              </w:rPr>
              <w:t>N (10</w:t>
            </w:r>
            <w:r w:rsidRPr="00FE0688">
              <w:rPr>
                <w:rFonts w:ascii="Times New Roman Bold" w:hAnsi="Times New Roman Bold"/>
                <w:b/>
                <w:bCs/>
                <w:sz w:val="24"/>
                <w:szCs w:val="24"/>
              </w:rPr>
              <w:t xml:space="preserve"> TTHC)</w:t>
            </w:r>
          </w:p>
        </w:tc>
        <w:tc>
          <w:tcPr>
            <w:tcW w:w="577" w:type="pct"/>
            <w:vAlign w:val="center"/>
          </w:tcPr>
          <w:p w:rsidR="003F0B14" w:rsidRPr="00FE0688" w:rsidRDefault="003F0B14" w:rsidP="003D361A">
            <w:pPr>
              <w:widowControl w:val="0"/>
              <w:spacing w:line="240" w:lineRule="auto"/>
              <w:jc w:val="center"/>
              <w:rPr>
                <w:bCs/>
                <w:sz w:val="24"/>
                <w:szCs w:val="24"/>
              </w:rPr>
            </w:pPr>
          </w:p>
        </w:tc>
        <w:tc>
          <w:tcPr>
            <w:tcW w:w="481" w:type="pct"/>
            <w:vAlign w:val="center"/>
          </w:tcPr>
          <w:p w:rsidR="003F0B14" w:rsidRPr="00FE0688" w:rsidRDefault="003F0B14" w:rsidP="003D361A">
            <w:pPr>
              <w:widowControl w:val="0"/>
              <w:spacing w:line="240" w:lineRule="auto"/>
              <w:jc w:val="center"/>
              <w:rPr>
                <w:rFonts w:eastAsia="Times New Roman"/>
                <w:sz w:val="24"/>
                <w:szCs w:val="24"/>
              </w:rPr>
            </w:pPr>
          </w:p>
        </w:tc>
        <w:tc>
          <w:tcPr>
            <w:tcW w:w="1491" w:type="pct"/>
            <w:vAlign w:val="center"/>
          </w:tcPr>
          <w:p w:rsidR="003F0B14" w:rsidRPr="00FE0688" w:rsidRDefault="003F0B14" w:rsidP="003D361A">
            <w:pPr>
              <w:widowControl w:val="0"/>
              <w:tabs>
                <w:tab w:val="left" w:pos="151"/>
              </w:tabs>
              <w:spacing w:line="240" w:lineRule="auto"/>
              <w:jc w:val="both"/>
              <w:rPr>
                <w:sz w:val="24"/>
                <w:szCs w:val="24"/>
              </w:rPr>
            </w:pPr>
          </w:p>
        </w:tc>
        <w:tc>
          <w:tcPr>
            <w:tcW w:w="336" w:type="pct"/>
            <w:vAlign w:val="center"/>
          </w:tcPr>
          <w:p w:rsidR="003F0B14" w:rsidRPr="00FE0688" w:rsidRDefault="003F0B14" w:rsidP="003D361A">
            <w:pPr>
              <w:widowControl w:val="0"/>
              <w:spacing w:line="240" w:lineRule="auto"/>
              <w:jc w:val="center"/>
              <w:rPr>
                <w:bCs/>
                <w:sz w:val="24"/>
                <w:szCs w:val="24"/>
              </w:rPr>
            </w:pPr>
          </w:p>
        </w:tc>
        <w:tc>
          <w:tcPr>
            <w:tcW w:w="336" w:type="pct"/>
            <w:tcBorders>
              <w:right w:val="single" w:sz="4" w:space="0" w:color="auto"/>
            </w:tcBorders>
            <w:vAlign w:val="center"/>
          </w:tcPr>
          <w:p w:rsidR="003F0B14" w:rsidRPr="00FE0688" w:rsidRDefault="003F0B14" w:rsidP="003D361A">
            <w:pPr>
              <w:widowControl w:val="0"/>
              <w:spacing w:line="240" w:lineRule="auto"/>
              <w:jc w:val="center"/>
              <w:rPr>
                <w:bCs/>
                <w:sz w:val="24"/>
                <w:szCs w:val="24"/>
              </w:rPr>
            </w:pP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t>1</w:t>
            </w:r>
          </w:p>
        </w:tc>
        <w:tc>
          <w:tcPr>
            <w:tcW w:w="1065" w:type="pct"/>
            <w:gridSpan w:val="2"/>
            <w:vAlign w:val="center"/>
          </w:tcPr>
          <w:p w:rsidR="00CB650B" w:rsidRPr="001572E2" w:rsidRDefault="00CB650B" w:rsidP="003D361A">
            <w:pPr>
              <w:pStyle w:val="Default"/>
              <w:jc w:val="both"/>
              <w:rPr>
                <w:color w:val="auto"/>
                <w:spacing w:val="0"/>
              </w:rPr>
            </w:pPr>
            <w:r w:rsidRPr="001572E2">
              <w:rPr>
                <w:color w:val="auto"/>
                <w:spacing w:val="0"/>
              </w:rPr>
              <w:t xml:space="preserve">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 </w:t>
            </w: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06 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Không</w:t>
            </w:r>
          </w:p>
        </w:tc>
        <w:tc>
          <w:tcPr>
            <w:tcW w:w="1491" w:type="pct"/>
            <w:vAlign w:val="center"/>
          </w:tcPr>
          <w:p w:rsidR="00CB650B" w:rsidRPr="001572E2" w:rsidRDefault="00CB650B" w:rsidP="003D361A">
            <w:pPr>
              <w:spacing w:line="240" w:lineRule="auto"/>
              <w:jc w:val="both"/>
              <w:rPr>
                <w:sz w:val="24"/>
                <w:szCs w:val="24"/>
                <w:lang w:val="af-ZA"/>
              </w:rPr>
            </w:pPr>
            <w:r w:rsidRPr="001572E2">
              <w:rPr>
                <w:sz w:val="24"/>
                <w:szCs w:val="24"/>
                <w:lang w:val="af-ZA"/>
              </w:rPr>
              <w:t xml:space="preserve">- Nghị định số 26/2019/NĐ-CP ngày 08/3/2019 quy định chi tiết một số điều và biện pháp thi hành Luật Thủy sản; </w:t>
            </w:r>
          </w:p>
          <w:p w:rsidR="00CB650B" w:rsidRPr="001572E2" w:rsidRDefault="00CB650B" w:rsidP="003D361A">
            <w:pPr>
              <w:spacing w:line="240" w:lineRule="auto"/>
              <w:jc w:val="both"/>
              <w:rPr>
                <w:sz w:val="24"/>
                <w:szCs w:val="24"/>
              </w:rPr>
            </w:pPr>
            <w:r w:rsidRPr="001572E2">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t>2</w:t>
            </w:r>
          </w:p>
        </w:tc>
        <w:tc>
          <w:tcPr>
            <w:tcW w:w="1065" w:type="pct"/>
            <w:gridSpan w:val="2"/>
            <w:vAlign w:val="center"/>
          </w:tcPr>
          <w:p w:rsidR="00CB650B" w:rsidRPr="00FE0688" w:rsidRDefault="00CB650B" w:rsidP="003D361A">
            <w:pPr>
              <w:pStyle w:val="Default"/>
              <w:jc w:val="both"/>
              <w:rPr>
                <w:color w:val="auto"/>
                <w:spacing w:val="0"/>
              </w:rPr>
            </w:pPr>
            <w:r w:rsidRPr="00FE0688">
              <w:rPr>
                <w:color w:val="auto"/>
                <w:spacing w:val="0"/>
              </w:rPr>
              <w:t xml:space="preserve">Cấp, cấp lại giấy chứng nhận </w:t>
            </w:r>
            <w:r w:rsidRPr="00FE0688">
              <w:rPr>
                <w:color w:val="auto"/>
                <w:spacing w:val="0"/>
              </w:rPr>
              <w:lastRenderedPageBreak/>
              <w:t>cơ sở đủ điều kiện sản xuất thức ăn thuỷ sản, sản phẩm xử lý môi trường nuôi trồng thuỷ sản (trừ nhà đầu tư nước ngoài, tổ chức kinh tế có vốn đầu tư nước ngoài)</w:t>
            </w: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05 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A2239E">
            <w:pPr>
              <w:widowControl w:val="0"/>
              <w:spacing w:line="240" w:lineRule="auto"/>
              <w:jc w:val="center"/>
              <w:rPr>
                <w:sz w:val="24"/>
                <w:szCs w:val="24"/>
              </w:rPr>
            </w:pPr>
            <w:r w:rsidRPr="00FE0688">
              <w:rPr>
                <w:bCs/>
                <w:sz w:val="24"/>
                <w:szCs w:val="24"/>
              </w:rPr>
              <w:t xml:space="preserve">Trung tâm </w:t>
            </w:r>
            <w:r w:rsidRPr="00FE0688">
              <w:rPr>
                <w:bCs/>
                <w:sz w:val="24"/>
                <w:szCs w:val="24"/>
              </w:rPr>
              <w:lastRenderedPageBreak/>
              <w:t xml:space="preserve">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 xml:space="preserve">5.700.000 </w:t>
            </w:r>
            <w:r w:rsidRPr="00FE0688">
              <w:rPr>
                <w:sz w:val="24"/>
                <w:szCs w:val="24"/>
              </w:rPr>
              <w:lastRenderedPageBreak/>
              <w:t>đồng/lần</w:t>
            </w:r>
          </w:p>
        </w:tc>
        <w:tc>
          <w:tcPr>
            <w:tcW w:w="1491" w:type="pct"/>
            <w:vAlign w:val="center"/>
          </w:tcPr>
          <w:p w:rsidR="00CB650B" w:rsidRPr="00FE0688" w:rsidRDefault="00CB650B" w:rsidP="003D361A">
            <w:pPr>
              <w:spacing w:line="240" w:lineRule="auto"/>
              <w:jc w:val="both"/>
              <w:rPr>
                <w:sz w:val="24"/>
                <w:szCs w:val="24"/>
                <w:lang w:val="af-ZA"/>
              </w:rPr>
            </w:pPr>
            <w:r w:rsidRPr="00FE0688">
              <w:rPr>
                <w:sz w:val="24"/>
                <w:szCs w:val="24"/>
                <w:lang w:val="af-ZA"/>
              </w:rPr>
              <w:lastRenderedPageBreak/>
              <w:t xml:space="preserve">- Nghị định số 26/2019/NĐ-CP ngày </w:t>
            </w:r>
            <w:r w:rsidRPr="00FE0688">
              <w:rPr>
                <w:sz w:val="24"/>
                <w:szCs w:val="24"/>
                <w:lang w:val="af-ZA"/>
              </w:rPr>
              <w:lastRenderedPageBreak/>
              <w:t xml:space="preserve">08/3/2019 quy định chi tiết một số điều và biện pháp thi hành Luật Thủy sản; </w:t>
            </w:r>
          </w:p>
          <w:p w:rsidR="00CB650B" w:rsidRPr="003D3D23" w:rsidRDefault="00CB650B" w:rsidP="003D361A">
            <w:pPr>
              <w:spacing w:line="240" w:lineRule="auto"/>
              <w:jc w:val="both"/>
              <w:rPr>
                <w:sz w:val="24"/>
                <w:szCs w:val="24"/>
                <w:lang w:val="af-ZA"/>
              </w:rPr>
            </w:pPr>
            <w:r w:rsidRPr="003D3D23">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CB650B" w:rsidRPr="00FE0688" w:rsidRDefault="00CB650B" w:rsidP="003D361A">
            <w:pPr>
              <w:spacing w:line="240" w:lineRule="auto"/>
              <w:jc w:val="both"/>
              <w:rPr>
                <w:sz w:val="24"/>
                <w:szCs w:val="24"/>
              </w:rPr>
            </w:pPr>
            <w:r w:rsidRPr="00FE0688">
              <w:rPr>
                <w:sz w:val="24"/>
                <w:szCs w:val="24"/>
                <w:lang w:val="af-ZA"/>
              </w:rPr>
              <w:t>- Thông tư số 112/2021/TT-BTC ngày 15/12/2021 của Bộ trưởng Bộ Tài chính quy định mức thu, chế độ thu, nộp, quản lý và sử dụng phí trong lĩnh vực quản lý nuôi trồng thủy sản.</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Có</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r>
      <w:tr w:rsidR="001572E2" w:rsidRPr="00FE0688" w:rsidTr="001572E2">
        <w:trPr>
          <w:trHeight w:val="71"/>
        </w:trPr>
        <w:tc>
          <w:tcPr>
            <w:tcW w:w="185" w:type="pct"/>
            <w:vAlign w:val="center"/>
          </w:tcPr>
          <w:p w:rsidR="001572E2" w:rsidRPr="00FE0688" w:rsidRDefault="001572E2" w:rsidP="003D361A">
            <w:pPr>
              <w:widowControl w:val="0"/>
              <w:spacing w:line="240" w:lineRule="auto"/>
              <w:jc w:val="center"/>
              <w:rPr>
                <w:bCs/>
                <w:sz w:val="24"/>
                <w:szCs w:val="24"/>
              </w:rPr>
            </w:pPr>
            <w:r w:rsidRPr="00FE0688">
              <w:rPr>
                <w:bCs/>
                <w:sz w:val="24"/>
                <w:szCs w:val="24"/>
              </w:rPr>
              <w:lastRenderedPageBreak/>
              <w:t>3</w:t>
            </w:r>
          </w:p>
        </w:tc>
        <w:tc>
          <w:tcPr>
            <w:tcW w:w="1065" w:type="pct"/>
            <w:gridSpan w:val="2"/>
            <w:vAlign w:val="center"/>
          </w:tcPr>
          <w:p w:rsidR="001572E2" w:rsidRPr="00FE0688" w:rsidRDefault="001572E2" w:rsidP="00952721">
            <w:pPr>
              <w:pStyle w:val="Default"/>
              <w:jc w:val="both"/>
              <w:rPr>
                <w:color w:val="auto"/>
                <w:spacing w:val="0"/>
              </w:rPr>
            </w:pPr>
            <w:r w:rsidRPr="00FE0688">
              <w:rPr>
                <w:color w:val="auto"/>
                <w:spacing w:val="0"/>
              </w:rPr>
              <w:t>Cấp, cấp lại giấy chứng nhận cơ sở đủ điều kiện nuôi trồng thuỷ sản (theo yêu cầu)</w:t>
            </w:r>
          </w:p>
        </w:tc>
        <w:tc>
          <w:tcPr>
            <w:tcW w:w="529"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05 ngày</w:t>
            </w:r>
          </w:p>
        </w:tc>
        <w:tc>
          <w:tcPr>
            <w:tcW w:w="577"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1491" w:type="pct"/>
            <w:vMerge w:val="restart"/>
            <w:vAlign w:val="center"/>
          </w:tcPr>
          <w:p w:rsidR="001572E2" w:rsidRPr="00FE0688" w:rsidRDefault="001572E2" w:rsidP="003D361A">
            <w:pPr>
              <w:spacing w:line="240" w:lineRule="auto"/>
              <w:jc w:val="both"/>
              <w:rPr>
                <w:sz w:val="24"/>
                <w:szCs w:val="24"/>
                <w:lang w:val="af-ZA"/>
              </w:rPr>
            </w:pPr>
            <w:r w:rsidRPr="00FE0688">
              <w:rPr>
                <w:sz w:val="24"/>
                <w:szCs w:val="24"/>
                <w:lang w:val="af-ZA"/>
              </w:rPr>
              <w:t xml:space="preserve">- Nghị định số 26/2019/NĐ-CP ngày 08/3/2019 quy định chi tiết một số điều và biện pháp thi hành Luật Thủy sản; </w:t>
            </w:r>
          </w:p>
          <w:p w:rsidR="001572E2" w:rsidRPr="003D3D23" w:rsidRDefault="001572E2" w:rsidP="003D361A">
            <w:pPr>
              <w:spacing w:line="240" w:lineRule="auto"/>
              <w:jc w:val="both"/>
              <w:rPr>
                <w:sz w:val="24"/>
                <w:szCs w:val="24"/>
              </w:rPr>
            </w:pPr>
            <w:r w:rsidRPr="003D3D23">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r>
      <w:tr w:rsidR="001572E2" w:rsidRPr="00FE0688" w:rsidTr="001572E2">
        <w:trPr>
          <w:trHeight w:val="71"/>
        </w:trPr>
        <w:tc>
          <w:tcPr>
            <w:tcW w:w="185" w:type="pct"/>
            <w:vAlign w:val="center"/>
          </w:tcPr>
          <w:p w:rsidR="001572E2" w:rsidRPr="00FE0688" w:rsidRDefault="001572E2" w:rsidP="003D361A">
            <w:pPr>
              <w:widowControl w:val="0"/>
              <w:spacing w:line="240" w:lineRule="auto"/>
              <w:jc w:val="center"/>
              <w:rPr>
                <w:bCs/>
                <w:sz w:val="24"/>
                <w:szCs w:val="24"/>
              </w:rPr>
            </w:pPr>
            <w:r w:rsidRPr="00FE0688">
              <w:rPr>
                <w:bCs/>
                <w:sz w:val="24"/>
                <w:szCs w:val="24"/>
              </w:rPr>
              <w:t>4</w:t>
            </w:r>
          </w:p>
        </w:tc>
        <w:tc>
          <w:tcPr>
            <w:tcW w:w="1065" w:type="pct"/>
            <w:gridSpan w:val="2"/>
            <w:vAlign w:val="center"/>
          </w:tcPr>
          <w:p w:rsidR="001572E2" w:rsidRPr="00FE0688" w:rsidRDefault="001572E2" w:rsidP="00952721">
            <w:pPr>
              <w:pStyle w:val="Default"/>
              <w:jc w:val="both"/>
              <w:rPr>
                <w:color w:val="auto"/>
                <w:spacing w:val="0"/>
              </w:rPr>
            </w:pPr>
            <w:r w:rsidRPr="00FE0688">
              <w:rPr>
                <w:color w:val="auto"/>
                <w:spacing w:val="0"/>
              </w:rPr>
              <w:t>Công bố mở cảng cá loại II</w:t>
            </w:r>
          </w:p>
        </w:tc>
        <w:tc>
          <w:tcPr>
            <w:tcW w:w="529"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06 ngày</w:t>
            </w:r>
          </w:p>
        </w:tc>
        <w:tc>
          <w:tcPr>
            <w:tcW w:w="577"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1491" w:type="pct"/>
            <w:vMerge/>
            <w:vAlign w:val="center"/>
          </w:tcPr>
          <w:p w:rsidR="001572E2" w:rsidRPr="00FE0688" w:rsidRDefault="001572E2" w:rsidP="003D361A">
            <w:pPr>
              <w:spacing w:line="240" w:lineRule="auto"/>
              <w:jc w:val="both"/>
              <w:rPr>
                <w:i/>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r>
      <w:tr w:rsidR="001572E2" w:rsidRPr="00FE0688" w:rsidTr="001572E2">
        <w:trPr>
          <w:trHeight w:val="71"/>
        </w:trPr>
        <w:tc>
          <w:tcPr>
            <w:tcW w:w="185" w:type="pct"/>
            <w:vAlign w:val="center"/>
          </w:tcPr>
          <w:p w:rsidR="001572E2" w:rsidRPr="00FE0688" w:rsidRDefault="001572E2" w:rsidP="003D361A">
            <w:pPr>
              <w:widowControl w:val="0"/>
              <w:spacing w:line="240" w:lineRule="auto"/>
              <w:jc w:val="center"/>
              <w:rPr>
                <w:bCs/>
                <w:sz w:val="24"/>
                <w:szCs w:val="24"/>
              </w:rPr>
            </w:pPr>
            <w:r w:rsidRPr="00FE0688">
              <w:rPr>
                <w:bCs/>
                <w:sz w:val="24"/>
                <w:szCs w:val="24"/>
              </w:rPr>
              <w:t>5</w:t>
            </w:r>
          </w:p>
        </w:tc>
        <w:tc>
          <w:tcPr>
            <w:tcW w:w="1065" w:type="pct"/>
            <w:gridSpan w:val="2"/>
            <w:vAlign w:val="center"/>
          </w:tcPr>
          <w:p w:rsidR="001572E2" w:rsidRPr="00FE0688" w:rsidRDefault="001572E2" w:rsidP="00952721">
            <w:pPr>
              <w:pStyle w:val="Default"/>
              <w:jc w:val="both"/>
              <w:rPr>
                <w:color w:val="auto"/>
                <w:spacing w:val="0"/>
              </w:rPr>
            </w:pPr>
            <w:r w:rsidRPr="00FE0688">
              <w:rPr>
                <w:color w:val="auto"/>
                <w:spacing w:val="0"/>
              </w:rPr>
              <w:t>Cấp, cấp lại giấy chứng nhận cơ sở đủ điều kiện đóng mới, cải hoán tàu cá</w:t>
            </w:r>
          </w:p>
        </w:tc>
        <w:tc>
          <w:tcPr>
            <w:tcW w:w="529"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05 ngày</w:t>
            </w:r>
          </w:p>
        </w:tc>
        <w:tc>
          <w:tcPr>
            <w:tcW w:w="577"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1491" w:type="pct"/>
            <w:vMerge w:val="restart"/>
            <w:vAlign w:val="center"/>
          </w:tcPr>
          <w:p w:rsidR="001572E2" w:rsidRPr="00FE0688" w:rsidRDefault="001572E2" w:rsidP="003D361A">
            <w:pPr>
              <w:spacing w:line="240" w:lineRule="auto"/>
              <w:jc w:val="both"/>
              <w:rPr>
                <w:sz w:val="24"/>
                <w:szCs w:val="24"/>
                <w:lang w:val="vi-VN"/>
              </w:rPr>
            </w:pPr>
            <w:r w:rsidRPr="00FE0688">
              <w:rPr>
                <w:sz w:val="24"/>
                <w:szCs w:val="24"/>
                <w:lang w:val="vi-VN"/>
              </w:rPr>
              <w:t xml:space="preserve">- Nghị định </w:t>
            </w:r>
            <w:r w:rsidRPr="00FE0688">
              <w:rPr>
                <w:sz w:val="24"/>
                <w:szCs w:val="24"/>
                <w:lang w:val="af-ZA"/>
              </w:rPr>
              <w:t>số 26/2019/NĐ-CP ngày 08/3/2019 của Chính phủ quy định chi tiết một số điều và biện pháp thi hành Luật Thủy sản</w:t>
            </w:r>
            <w:r w:rsidRPr="00FE0688">
              <w:rPr>
                <w:sz w:val="24"/>
                <w:szCs w:val="24"/>
                <w:lang w:val="vi-VN"/>
              </w:rPr>
              <w:t>;</w:t>
            </w:r>
          </w:p>
          <w:p w:rsidR="001572E2" w:rsidRPr="003D3D23" w:rsidRDefault="001572E2" w:rsidP="003D361A">
            <w:pPr>
              <w:spacing w:line="240" w:lineRule="auto"/>
              <w:jc w:val="both"/>
              <w:rPr>
                <w:sz w:val="24"/>
                <w:szCs w:val="24"/>
              </w:rPr>
            </w:pPr>
            <w:r w:rsidRPr="003D3D23">
              <w:rPr>
                <w:sz w:val="24"/>
                <w:szCs w:val="24"/>
                <w:lang w:val="af-ZA"/>
              </w:rPr>
              <w:t xml:space="preserve">- Nghị định số 37/2024/NĐ-CP ngày 04/4/2024 của Chính phủ sửa đổi, bổ sung một số điều của Nghị định số 26/2019/NĐ-CP ngày 08/3/2019 của Chính phủ quy </w:t>
            </w:r>
            <w:r w:rsidRPr="003D3D23">
              <w:rPr>
                <w:sz w:val="24"/>
                <w:szCs w:val="24"/>
                <w:lang w:val="af-ZA"/>
              </w:rPr>
              <w:lastRenderedPageBreak/>
              <w:t>định chi tiết một số điều và biện pháp thi hành Luật Thủy sản.</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lastRenderedPageBreak/>
              <w:t>Có</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r>
      <w:tr w:rsidR="001572E2" w:rsidRPr="00FE0688" w:rsidTr="001572E2">
        <w:trPr>
          <w:trHeight w:val="71"/>
        </w:trPr>
        <w:tc>
          <w:tcPr>
            <w:tcW w:w="185" w:type="pct"/>
            <w:vAlign w:val="center"/>
          </w:tcPr>
          <w:p w:rsidR="001572E2" w:rsidRPr="00FE0688" w:rsidRDefault="001572E2" w:rsidP="003D361A">
            <w:pPr>
              <w:widowControl w:val="0"/>
              <w:spacing w:line="240" w:lineRule="auto"/>
              <w:jc w:val="center"/>
              <w:rPr>
                <w:bCs/>
                <w:sz w:val="24"/>
                <w:szCs w:val="24"/>
              </w:rPr>
            </w:pPr>
            <w:r w:rsidRPr="00FE0688">
              <w:rPr>
                <w:bCs/>
                <w:sz w:val="24"/>
                <w:szCs w:val="24"/>
              </w:rPr>
              <w:t>6</w:t>
            </w:r>
          </w:p>
        </w:tc>
        <w:tc>
          <w:tcPr>
            <w:tcW w:w="1065" w:type="pct"/>
            <w:gridSpan w:val="2"/>
            <w:vAlign w:val="center"/>
          </w:tcPr>
          <w:p w:rsidR="001572E2" w:rsidRPr="00FE0688" w:rsidRDefault="001572E2" w:rsidP="00952721">
            <w:pPr>
              <w:spacing w:line="240" w:lineRule="auto"/>
              <w:jc w:val="both"/>
              <w:rPr>
                <w:sz w:val="24"/>
                <w:szCs w:val="24"/>
              </w:rPr>
            </w:pPr>
            <w:r w:rsidRPr="00FE0688">
              <w:rPr>
                <w:sz w:val="24"/>
                <w:szCs w:val="24"/>
              </w:rPr>
              <w:t>Cấp, cấp lại giấy xác nhận đăng ký nuôi trồng thuỷ sản lồng bè, đối tượng thuỷ sản nuôi chủ lực</w:t>
            </w:r>
          </w:p>
        </w:tc>
        <w:tc>
          <w:tcPr>
            <w:tcW w:w="529"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03 ngày</w:t>
            </w:r>
          </w:p>
        </w:tc>
        <w:tc>
          <w:tcPr>
            <w:tcW w:w="577"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1491" w:type="pct"/>
            <w:vMerge/>
            <w:vAlign w:val="center"/>
          </w:tcPr>
          <w:p w:rsidR="001572E2" w:rsidRPr="00FE0688" w:rsidRDefault="001572E2" w:rsidP="003D361A">
            <w:pPr>
              <w:spacing w:line="240" w:lineRule="auto"/>
              <w:jc w:val="both"/>
              <w:rPr>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r>
      <w:tr w:rsidR="001572E2" w:rsidRPr="00FE0688" w:rsidTr="001572E2">
        <w:trPr>
          <w:trHeight w:val="71"/>
        </w:trPr>
        <w:tc>
          <w:tcPr>
            <w:tcW w:w="185" w:type="pct"/>
            <w:vAlign w:val="center"/>
          </w:tcPr>
          <w:p w:rsidR="001572E2" w:rsidRPr="00FE0688" w:rsidRDefault="001572E2" w:rsidP="003D361A">
            <w:pPr>
              <w:widowControl w:val="0"/>
              <w:spacing w:line="240" w:lineRule="auto"/>
              <w:jc w:val="center"/>
              <w:rPr>
                <w:bCs/>
                <w:sz w:val="24"/>
                <w:szCs w:val="24"/>
              </w:rPr>
            </w:pPr>
            <w:r w:rsidRPr="00FE0688">
              <w:rPr>
                <w:bCs/>
                <w:sz w:val="24"/>
                <w:szCs w:val="24"/>
              </w:rPr>
              <w:lastRenderedPageBreak/>
              <w:t>7</w:t>
            </w:r>
          </w:p>
        </w:tc>
        <w:tc>
          <w:tcPr>
            <w:tcW w:w="1065" w:type="pct"/>
            <w:gridSpan w:val="2"/>
            <w:vAlign w:val="center"/>
          </w:tcPr>
          <w:p w:rsidR="001572E2" w:rsidRPr="00952721" w:rsidRDefault="001572E2" w:rsidP="003D361A">
            <w:pPr>
              <w:pStyle w:val="Default"/>
              <w:jc w:val="both"/>
              <w:rPr>
                <w:color w:val="auto"/>
                <w:spacing w:val="0"/>
              </w:rPr>
            </w:pPr>
            <w:r w:rsidRPr="00952721">
              <w:rPr>
                <w:color w:val="auto"/>
                <w:spacing w:val="0"/>
              </w:rPr>
              <w:t>Cấp, cấp lại, gia hạn giấy phép nuôi trồng thuỷ sản trên biển cho tổ chức, cá nhân Việt Nam (trong phạm vi 06 hải lý)</w:t>
            </w:r>
          </w:p>
        </w:tc>
        <w:tc>
          <w:tcPr>
            <w:tcW w:w="529"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22 ngày</w:t>
            </w:r>
          </w:p>
        </w:tc>
        <w:tc>
          <w:tcPr>
            <w:tcW w:w="577"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Không</w:t>
            </w:r>
          </w:p>
        </w:tc>
        <w:tc>
          <w:tcPr>
            <w:tcW w:w="1491" w:type="pct"/>
            <w:vMerge/>
            <w:vAlign w:val="center"/>
          </w:tcPr>
          <w:p w:rsidR="001572E2" w:rsidRPr="00FE0688" w:rsidRDefault="001572E2" w:rsidP="003D361A">
            <w:pPr>
              <w:spacing w:line="240" w:lineRule="auto"/>
              <w:jc w:val="both"/>
              <w:rPr>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1572E2" w:rsidRPr="00FE0688" w:rsidRDefault="001572E2" w:rsidP="003D361A">
            <w:pPr>
              <w:widowControl w:val="0"/>
              <w:spacing w:line="240" w:lineRule="auto"/>
              <w:jc w:val="center"/>
              <w:rPr>
                <w:sz w:val="24"/>
                <w:szCs w:val="24"/>
              </w:rPr>
            </w:pPr>
            <w:r w:rsidRPr="00FE0688">
              <w:rPr>
                <w:sz w:val="24"/>
                <w:szCs w:val="24"/>
              </w:rPr>
              <w:t>Có</w:t>
            </w: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lastRenderedPageBreak/>
              <w:t>8</w:t>
            </w:r>
          </w:p>
        </w:tc>
        <w:tc>
          <w:tcPr>
            <w:tcW w:w="1065" w:type="pct"/>
            <w:gridSpan w:val="2"/>
            <w:vAlign w:val="center"/>
          </w:tcPr>
          <w:p w:rsidR="00CB650B" w:rsidRPr="00FE0688" w:rsidRDefault="00CB650B" w:rsidP="003D361A">
            <w:pPr>
              <w:pStyle w:val="Default"/>
              <w:jc w:val="both"/>
              <w:rPr>
                <w:color w:val="auto"/>
                <w:spacing w:val="0"/>
              </w:rPr>
            </w:pPr>
            <w:r w:rsidRPr="00FE0688">
              <w:rPr>
                <w:color w:val="auto"/>
                <w:spacing w:val="0"/>
              </w:rPr>
              <w:t>Cấp, cấp lại giấy phép khai thác thuỷ sản</w:t>
            </w: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02 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tabs>
                <w:tab w:val="num" w:pos="1260"/>
              </w:tabs>
              <w:spacing w:line="240" w:lineRule="auto"/>
              <w:jc w:val="center"/>
              <w:rPr>
                <w:rFonts w:eastAsia="Times New Roman"/>
                <w:sz w:val="24"/>
                <w:szCs w:val="24"/>
                <w:lang w:val="nb-NO"/>
              </w:rPr>
            </w:pPr>
            <w:r w:rsidRPr="00FE0688">
              <w:rPr>
                <w:rFonts w:eastAsia="Times New Roman"/>
                <w:sz w:val="24"/>
                <w:szCs w:val="24"/>
                <w:lang w:val="nb-NO"/>
              </w:rPr>
              <w:t>- Phí cấp mới 40.000 đồng/lần</w:t>
            </w:r>
          </w:p>
          <w:p w:rsidR="00CB650B" w:rsidRPr="00FE0688" w:rsidRDefault="00CB650B" w:rsidP="003D361A">
            <w:pPr>
              <w:widowControl w:val="0"/>
              <w:tabs>
                <w:tab w:val="num" w:pos="1260"/>
              </w:tabs>
              <w:spacing w:line="240" w:lineRule="auto"/>
              <w:jc w:val="center"/>
              <w:rPr>
                <w:rFonts w:eastAsia="Times New Roman"/>
                <w:sz w:val="24"/>
                <w:szCs w:val="24"/>
                <w:lang w:val="nb-NO"/>
              </w:rPr>
            </w:pPr>
            <w:r w:rsidRPr="00FE0688">
              <w:rPr>
                <w:rFonts w:eastAsia="Times New Roman"/>
                <w:sz w:val="24"/>
                <w:szCs w:val="24"/>
                <w:lang w:val="nb-NO"/>
              </w:rPr>
              <w:t>- Phí cấp lại 20.000 đồng/lần</w:t>
            </w:r>
          </w:p>
          <w:p w:rsidR="00CB650B" w:rsidRPr="00FE0688" w:rsidRDefault="00CB650B" w:rsidP="003D361A">
            <w:pPr>
              <w:widowControl w:val="0"/>
              <w:spacing w:line="240" w:lineRule="auto"/>
              <w:jc w:val="center"/>
              <w:rPr>
                <w:sz w:val="24"/>
                <w:szCs w:val="24"/>
              </w:rPr>
            </w:pPr>
          </w:p>
        </w:tc>
        <w:tc>
          <w:tcPr>
            <w:tcW w:w="1491" w:type="pct"/>
            <w:vAlign w:val="center"/>
          </w:tcPr>
          <w:p w:rsidR="00CB650B" w:rsidRPr="00FE0688" w:rsidRDefault="00CB650B" w:rsidP="003D361A">
            <w:pPr>
              <w:spacing w:line="240" w:lineRule="auto"/>
              <w:jc w:val="both"/>
              <w:rPr>
                <w:sz w:val="24"/>
                <w:szCs w:val="24"/>
                <w:lang w:val="vi-VN"/>
              </w:rPr>
            </w:pPr>
            <w:r w:rsidRPr="00FE0688">
              <w:rPr>
                <w:sz w:val="24"/>
                <w:szCs w:val="24"/>
                <w:lang w:val="vi-VN"/>
              </w:rPr>
              <w:t xml:space="preserve">- </w:t>
            </w:r>
            <w:r w:rsidRPr="00FE0688">
              <w:rPr>
                <w:sz w:val="24"/>
                <w:szCs w:val="24"/>
                <w:lang w:val="af-ZA"/>
              </w:rPr>
              <w:t>Nghị định số 26/2019/NĐ-CP ngày 08/3/2019 của Chính phủ quy định chi tiết một số điều và biện pháp thi hành Luật Thủy sản</w:t>
            </w:r>
            <w:r w:rsidRPr="00FE0688">
              <w:rPr>
                <w:sz w:val="24"/>
                <w:szCs w:val="24"/>
                <w:lang w:val="vi-VN"/>
              </w:rPr>
              <w:t>;</w:t>
            </w:r>
          </w:p>
          <w:p w:rsidR="00CB650B" w:rsidRPr="003D3D23" w:rsidRDefault="00CB650B" w:rsidP="003D361A">
            <w:pPr>
              <w:spacing w:line="240" w:lineRule="auto"/>
              <w:jc w:val="both"/>
              <w:rPr>
                <w:sz w:val="24"/>
                <w:szCs w:val="24"/>
                <w:lang w:val="af-ZA"/>
              </w:rPr>
            </w:pPr>
            <w:r w:rsidRPr="003D3D23">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CB650B" w:rsidRPr="00FE0688" w:rsidRDefault="00CB650B" w:rsidP="003D361A">
            <w:pPr>
              <w:shd w:val="clear" w:color="auto" w:fill="FFFFFF"/>
              <w:spacing w:line="240" w:lineRule="auto"/>
              <w:jc w:val="both"/>
              <w:outlineLvl w:val="0"/>
              <w:rPr>
                <w:rFonts w:eastAsia="Times New Roman"/>
                <w:sz w:val="24"/>
                <w:szCs w:val="24"/>
                <w:lang w:val="sv-SE"/>
              </w:rPr>
            </w:pPr>
            <w:r w:rsidRPr="00FE0688">
              <w:rPr>
                <w:rFonts w:eastAsia="Times New Roman"/>
                <w:sz w:val="24"/>
                <w:szCs w:val="24"/>
                <w:lang w:val="sv-SE"/>
              </w:rPr>
              <w:t>- Thông tư 94/2021/TT-BTC ngày 02/11/2021 của Bộ Tài chính về quy định mức thu, chế độ thu, nộp, phí thẩm định xác nhận nguồn gốc nguyên liệu thủy sản; phí thẩm định kinh doanh có điều kiện thuộc lĩnh vực thủy sản; lệ phí cấp giấy phép khai thác, hoạt động thủy sản.</w:t>
            </w:r>
          </w:p>
          <w:p w:rsidR="00CB650B" w:rsidRPr="00FE0688" w:rsidRDefault="00CB650B" w:rsidP="003D361A">
            <w:pPr>
              <w:shd w:val="clear" w:color="auto" w:fill="FFFFFF"/>
              <w:spacing w:line="240" w:lineRule="auto"/>
              <w:jc w:val="both"/>
              <w:outlineLvl w:val="0"/>
              <w:rPr>
                <w:sz w:val="24"/>
                <w:szCs w:val="24"/>
              </w:rPr>
            </w:pPr>
            <w:r w:rsidRPr="00FE0688">
              <w:rPr>
                <w:rFonts w:eastAsia="Times New Roman"/>
                <w:sz w:val="24"/>
                <w:szCs w:val="24"/>
                <w:lang w:val="sv-SE"/>
              </w:rPr>
              <w:t>- Quyết định số 22/2019/QĐ-UBND ngày  25/06/2019 của UBND tỉnh Quảng Ninh về việc Quy định phân cấp quản lý, đăng ký, đăng kiểm tàu cá và phát triển tàu cá theo chiều dài lớn nhất trên địa bàn tỉnh Quảng Ninh.</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t>9</w:t>
            </w:r>
          </w:p>
        </w:tc>
        <w:tc>
          <w:tcPr>
            <w:tcW w:w="1065" w:type="pct"/>
            <w:gridSpan w:val="2"/>
            <w:vAlign w:val="center"/>
          </w:tcPr>
          <w:p w:rsidR="00CB650B" w:rsidRPr="003D3D23" w:rsidRDefault="00CB650B" w:rsidP="003D361A">
            <w:pPr>
              <w:pStyle w:val="Default"/>
              <w:jc w:val="both"/>
              <w:rPr>
                <w:color w:val="auto"/>
                <w:spacing w:val="0"/>
              </w:rPr>
            </w:pPr>
            <w:r w:rsidRPr="003D3D23">
              <w:rPr>
                <w:color w:val="auto"/>
                <w:spacing w:val="0"/>
              </w:rPr>
              <w:t xml:space="preserve">Cấp văn bản chấp thuận đóng mới, cải hoán, thuê, mua tàu </w:t>
            </w:r>
            <w:r w:rsidRPr="003D3D23">
              <w:rPr>
                <w:color w:val="auto"/>
                <w:spacing w:val="0"/>
              </w:rPr>
              <w:lastRenderedPageBreak/>
              <w:t>cá trên biển</w:t>
            </w: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02 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A2239E">
            <w:pPr>
              <w:widowControl w:val="0"/>
              <w:spacing w:line="240" w:lineRule="auto"/>
              <w:jc w:val="center"/>
              <w:rPr>
                <w:sz w:val="24"/>
                <w:szCs w:val="24"/>
              </w:rPr>
            </w:pPr>
            <w:r w:rsidRPr="00FE0688">
              <w:rPr>
                <w:bCs/>
                <w:sz w:val="24"/>
                <w:szCs w:val="24"/>
              </w:rPr>
              <w:t xml:space="preserve">Trung tâm Phục vụ hành </w:t>
            </w:r>
            <w:r w:rsidRPr="00FE0688">
              <w:rPr>
                <w:bCs/>
                <w:sz w:val="24"/>
                <w:szCs w:val="24"/>
              </w:rPr>
              <w:lastRenderedPageBreak/>
              <w:t xml:space="preserve">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Không</w:t>
            </w:r>
          </w:p>
        </w:tc>
        <w:tc>
          <w:tcPr>
            <w:tcW w:w="1491" w:type="pct"/>
            <w:vAlign w:val="center"/>
          </w:tcPr>
          <w:p w:rsidR="00CB650B" w:rsidRPr="00FE0688" w:rsidRDefault="00CB650B" w:rsidP="003D361A">
            <w:pPr>
              <w:spacing w:line="240" w:lineRule="auto"/>
              <w:jc w:val="both"/>
              <w:rPr>
                <w:sz w:val="24"/>
                <w:szCs w:val="24"/>
                <w:lang w:val="vi-VN"/>
              </w:rPr>
            </w:pPr>
            <w:r w:rsidRPr="00FE0688">
              <w:rPr>
                <w:sz w:val="24"/>
                <w:szCs w:val="24"/>
                <w:lang w:val="vi-VN"/>
              </w:rPr>
              <w:t xml:space="preserve">- </w:t>
            </w:r>
            <w:r w:rsidRPr="00FE0688">
              <w:rPr>
                <w:sz w:val="24"/>
                <w:szCs w:val="24"/>
                <w:lang w:val="af-ZA"/>
              </w:rPr>
              <w:t xml:space="preserve">Nghị định số 26/2019/NĐ-CP ngày 08/3/2019 của Chính phủ quy định chi tiết </w:t>
            </w:r>
            <w:r w:rsidRPr="00FE0688">
              <w:rPr>
                <w:sz w:val="24"/>
                <w:szCs w:val="24"/>
                <w:lang w:val="af-ZA"/>
              </w:rPr>
              <w:lastRenderedPageBreak/>
              <w:t>một số điều và biện pháp thi hành Luật Thủy sản</w:t>
            </w:r>
            <w:r w:rsidR="003D3D23">
              <w:rPr>
                <w:sz w:val="24"/>
                <w:szCs w:val="24"/>
                <w:lang w:val="vi-VN"/>
              </w:rPr>
              <w:t>.</w:t>
            </w:r>
          </w:p>
          <w:p w:rsidR="00CB650B" w:rsidRPr="003D3D23" w:rsidRDefault="00CB650B" w:rsidP="003D361A">
            <w:pPr>
              <w:spacing w:line="240" w:lineRule="auto"/>
              <w:jc w:val="both"/>
              <w:rPr>
                <w:sz w:val="24"/>
                <w:szCs w:val="24"/>
              </w:rPr>
            </w:pPr>
            <w:r w:rsidRPr="003D3D23">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lastRenderedPageBreak/>
              <w:t>Có</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r>
      <w:tr w:rsidR="00CB650B" w:rsidRPr="00FE0688" w:rsidTr="001572E2">
        <w:trPr>
          <w:trHeight w:val="71"/>
        </w:trPr>
        <w:tc>
          <w:tcPr>
            <w:tcW w:w="185" w:type="pct"/>
            <w:vAlign w:val="center"/>
          </w:tcPr>
          <w:p w:rsidR="00CB650B" w:rsidRPr="00FE0688" w:rsidRDefault="00CB650B" w:rsidP="003D361A">
            <w:pPr>
              <w:widowControl w:val="0"/>
              <w:spacing w:line="240" w:lineRule="auto"/>
              <w:jc w:val="center"/>
              <w:rPr>
                <w:bCs/>
                <w:sz w:val="24"/>
                <w:szCs w:val="24"/>
              </w:rPr>
            </w:pPr>
            <w:r w:rsidRPr="00FE0688">
              <w:rPr>
                <w:bCs/>
                <w:sz w:val="24"/>
                <w:szCs w:val="24"/>
              </w:rPr>
              <w:lastRenderedPageBreak/>
              <w:t>10</w:t>
            </w:r>
          </w:p>
        </w:tc>
        <w:tc>
          <w:tcPr>
            <w:tcW w:w="1065" w:type="pct"/>
            <w:gridSpan w:val="2"/>
            <w:tcBorders>
              <w:right w:val="single" w:sz="4" w:space="0" w:color="auto"/>
            </w:tcBorders>
            <w:vAlign w:val="center"/>
          </w:tcPr>
          <w:p w:rsidR="00CB650B" w:rsidRPr="00FE0688" w:rsidRDefault="00CB650B" w:rsidP="003D361A">
            <w:pPr>
              <w:widowControl w:val="0"/>
              <w:spacing w:line="240" w:lineRule="auto"/>
              <w:rPr>
                <w:sz w:val="24"/>
                <w:szCs w:val="24"/>
                <w:lang w:val="hr-HR"/>
              </w:rPr>
            </w:pPr>
            <w:r w:rsidRPr="00FE0688">
              <w:rPr>
                <w:sz w:val="24"/>
                <w:szCs w:val="24"/>
                <w:lang w:val="hr-HR"/>
              </w:rPr>
              <w:t xml:space="preserve">Cấp giấy chứng nhận đăng ký tàu cá </w:t>
            </w:r>
          </w:p>
        </w:tc>
        <w:tc>
          <w:tcPr>
            <w:tcW w:w="529"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01 ngày</w:t>
            </w:r>
          </w:p>
        </w:tc>
        <w:tc>
          <w:tcPr>
            <w:tcW w:w="577"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A2239E">
            <w:pPr>
              <w:widowControl w:val="0"/>
              <w:spacing w:line="240" w:lineRule="auto"/>
              <w:jc w:val="center"/>
              <w:rPr>
                <w:sz w:val="24"/>
                <w:szCs w:val="24"/>
              </w:rPr>
            </w:pPr>
            <w:r w:rsidRPr="00FE0688">
              <w:rPr>
                <w:bCs/>
                <w:sz w:val="24"/>
                <w:szCs w:val="24"/>
              </w:rPr>
              <w:t xml:space="preserve">Trung tâm Phục vụ hành chính công </w:t>
            </w:r>
            <w:r w:rsidR="00A2239E">
              <w:rPr>
                <w:bCs/>
                <w:sz w:val="24"/>
                <w:szCs w:val="24"/>
              </w:rPr>
              <w:t>t</w:t>
            </w:r>
            <w:r w:rsidRPr="00FE0688">
              <w:rPr>
                <w:bCs/>
                <w:sz w:val="24"/>
                <w:szCs w:val="24"/>
              </w:rPr>
              <w:t>ỉnh</w:t>
            </w:r>
          </w:p>
        </w:tc>
        <w:tc>
          <w:tcPr>
            <w:tcW w:w="481"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Không</w:t>
            </w:r>
          </w:p>
        </w:tc>
        <w:tc>
          <w:tcPr>
            <w:tcW w:w="1491" w:type="pct"/>
            <w:tcBorders>
              <w:top w:val="single" w:sz="4" w:space="0" w:color="auto"/>
              <w:left w:val="single" w:sz="4" w:space="0" w:color="auto"/>
              <w:bottom w:val="single" w:sz="4" w:space="0" w:color="auto"/>
              <w:right w:val="single" w:sz="4" w:space="0" w:color="auto"/>
            </w:tcBorders>
          </w:tcPr>
          <w:p w:rsidR="00CB650B" w:rsidRPr="00FE0688" w:rsidRDefault="00CB650B" w:rsidP="003D361A">
            <w:pPr>
              <w:widowControl w:val="0"/>
              <w:spacing w:line="240" w:lineRule="auto"/>
              <w:jc w:val="both"/>
              <w:rPr>
                <w:sz w:val="24"/>
                <w:szCs w:val="24"/>
              </w:rPr>
            </w:pPr>
            <w:r w:rsidRPr="00FE0688">
              <w:rPr>
                <w:sz w:val="24"/>
                <w:szCs w:val="24"/>
              </w:rPr>
              <w:t>- Thông tư số 23/2018/TT-BNNPTNT quy định về đăng kiểm viên tàu cá; công nhận cơ sở đăng kiểm tàu cá; bảo đảm an toàn kỹ thuật tàu cá, tàu kiểm ngư; đăng ký tàu cá, tàu công vụ thủy sản; xóa đăng ký tàu cá và đánh dấu tàu cá.</w:t>
            </w:r>
          </w:p>
          <w:p w:rsidR="00CB650B" w:rsidRPr="00FE0688" w:rsidRDefault="00CB650B" w:rsidP="003D361A">
            <w:pPr>
              <w:widowControl w:val="0"/>
              <w:autoSpaceDE w:val="0"/>
              <w:autoSpaceDN w:val="0"/>
              <w:adjustRightInd w:val="0"/>
              <w:spacing w:line="240" w:lineRule="auto"/>
              <w:jc w:val="both"/>
              <w:rPr>
                <w:rFonts w:eastAsia="Times New Roman"/>
                <w:sz w:val="24"/>
                <w:szCs w:val="24"/>
              </w:rPr>
            </w:pPr>
            <w:r w:rsidRPr="00FE0688">
              <w:rPr>
                <w:rFonts w:eastAsia="Times New Roman"/>
                <w:sz w:val="24"/>
                <w:szCs w:val="24"/>
              </w:rPr>
              <w:t>- Thông tư số 01/2022/TT</w:t>
            </w:r>
            <w:r w:rsidRPr="00FE0688">
              <w:rPr>
                <w:rFonts w:eastAsia="Times New Roman"/>
                <w:iCs/>
                <w:sz w:val="24"/>
                <w:szCs w:val="24"/>
              </w:rPr>
              <w:t>-BNNPTNT ngà</w:t>
            </w:r>
            <w:r w:rsidRPr="00FE0688">
              <w:rPr>
                <w:rFonts w:eastAsia="Times New Roman"/>
                <w:sz w:val="24"/>
                <w:szCs w:val="24"/>
              </w:rPr>
              <w:t>y 18/01/2022 của Bộ trưởng Bộ Nông</w:t>
            </w:r>
            <w:r w:rsidRPr="00FE0688">
              <w:rPr>
                <w:rFonts w:eastAsia="Times New Roman"/>
                <w:iCs/>
                <w:sz w:val="24"/>
                <w:szCs w:val="24"/>
              </w:rPr>
              <w:t xml:space="preserve"> </w:t>
            </w:r>
            <w:r w:rsidRPr="00FE0688">
              <w:rPr>
                <w:rFonts w:eastAsia="Times New Roman"/>
                <w:sz w:val="24"/>
                <w:szCs w:val="24"/>
              </w:rPr>
              <w:t>nghiệp và Phát triển nông thôn Sửa đổi, bổ sung một số Thông tư trong lĩnh vực thủy sản.</w:t>
            </w:r>
          </w:p>
          <w:p w:rsidR="00CB650B" w:rsidRPr="003D3D23" w:rsidRDefault="00CB650B" w:rsidP="003D361A">
            <w:pPr>
              <w:tabs>
                <w:tab w:val="left" w:pos="600"/>
              </w:tabs>
              <w:spacing w:line="240" w:lineRule="auto"/>
              <w:jc w:val="both"/>
              <w:rPr>
                <w:rFonts w:eastAsia="Times New Roman"/>
                <w:iCs/>
                <w:sz w:val="24"/>
                <w:szCs w:val="24"/>
                <w:lang w:val="pt-BR"/>
              </w:rPr>
            </w:pPr>
            <w:r w:rsidRPr="003D3D23">
              <w:rPr>
                <w:rFonts w:eastAsia="Times New Roman"/>
                <w:iCs/>
                <w:sz w:val="24"/>
                <w:szCs w:val="24"/>
                <w:lang w:val="pt-BR"/>
              </w:rPr>
              <w:t xml:space="preserve">- </w:t>
            </w:r>
            <w:r w:rsidRPr="003D3D23">
              <w:rPr>
                <w:rFonts w:eastAsia="Times New Roman"/>
                <w:iCs/>
                <w:sz w:val="24"/>
                <w:szCs w:val="24"/>
                <w:lang w:val="vi-VN"/>
              </w:rPr>
              <w:t>Thông tư số 06/2024/TT-BNNPTNT ngày 06/5/2024 của Bộ Nông nghiệp và Phát triển nông thôn sửa đổi, bổ sung một số điều của Thông tư số 23/2018/TT-BNNPTNT ngày 15/11/2018 của Bộ trưởng Bộ 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 cá</w:t>
            </w:r>
            <w:r w:rsidRPr="003D3D23">
              <w:rPr>
                <w:rFonts w:eastAsia="Times New Roman"/>
                <w:iCs/>
                <w:sz w:val="24"/>
                <w:szCs w:val="24"/>
                <w:lang w:val="pt-BR"/>
              </w:rPr>
              <w:t>.</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CB650B" w:rsidRPr="00FE0688" w:rsidRDefault="00CB650B" w:rsidP="003D361A">
            <w:pPr>
              <w:widowControl w:val="0"/>
              <w:spacing w:line="240" w:lineRule="auto"/>
              <w:jc w:val="center"/>
              <w:rPr>
                <w:sz w:val="24"/>
                <w:szCs w:val="24"/>
              </w:rPr>
            </w:pPr>
            <w:r w:rsidRPr="00FE0688">
              <w:rPr>
                <w:sz w:val="24"/>
                <w:szCs w:val="24"/>
              </w:rPr>
              <w:t>Có</w:t>
            </w:r>
          </w:p>
        </w:tc>
      </w:tr>
      <w:tr w:rsidR="00FE0688" w:rsidRPr="00FE0688" w:rsidTr="00B86BBA">
        <w:trPr>
          <w:trHeight w:val="276"/>
        </w:trPr>
        <w:tc>
          <w:tcPr>
            <w:tcW w:w="185" w:type="pct"/>
            <w:vAlign w:val="center"/>
          </w:tcPr>
          <w:p w:rsidR="006D7102" w:rsidRPr="00FE0688" w:rsidRDefault="006D7102" w:rsidP="003D361A">
            <w:pPr>
              <w:widowControl w:val="0"/>
              <w:spacing w:line="240" w:lineRule="auto"/>
              <w:jc w:val="center"/>
              <w:rPr>
                <w:rFonts w:ascii="Times New Roman Bold" w:hAnsi="Times New Roman Bold"/>
                <w:b/>
                <w:bCs/>
                <w:sz w:val="24"/>
                <w:szCs w:val="24"/>
              </w:rPr>
            </w:pPr>
            <w:r w:rsidRPr="00FE0688">
              <w:rPr>
                <w:rFonts w:ascii="Times New Roman Bold" w:hAnsi="Times New Roman Bold"/>
                <w:b/>
                <w:bCs/>
                <w:sz w:val="24"/>
                <w:szCs w:val="24"/>
              </w:rPr>
              <w:lastRenderedPageBreak/>
              <w:t>B</w:t>
            </w:r>
          </w:p>
        </w:tc>
        <w:tc>
          <w:tcPr>
            <w:tcW w:w="4143" w:type="pct"/>
            <w:gridSpan w:val="6"/>
            <w:tcBorders>
              <w:right w:val="single" w:sz="4" w:space="0" w:color="auto"/>
            </w:tcBorders>
          </w:tcPr>
          <w:p w:rsidR="006D7102" w:rsidRPr="00FE0688" w:rsidRDefault="00952721" w:rsidP="003D361A">
            <w:pPr>
              <w:widowControl w:val="0"/>
              <w:tabs>
                <w:tab w:val="left" w:pos="151"/>
              </w:tabs>
              <w:spacing w:line="240" w:lineRule="auto"/>
              <w:rPr>
                <w:rFonts w:ascii="Times New Roman Bold" w:hAnsi="Times New Roman Bold"/>
                <w:bCs/>
                <w:i/>
                <w:sz w:val="24"/>
                <w:szCs w:val="24"/>
              </w:rPr>
            </w:pPr>
            <w:r>
              <w:rPr>
                <w:rFonts w:ascii="Times New Roman Bold" w:hAnsi="Times New Roman Bold"/>
                <w:b/>
                <w:bCs/>
                <w:sz w:val="24"/>
                <w:szCs w:val="24"/>
              </w:rPr>
              <w:t>DANH MỤC TTHC THUỘC THẨM QUYỀN GIẢI QUYẾT CỦA UBND</w:t>
            </w:r>
            <w:r w:rsidR="006D7102" w:rsidRPr="00FE0688">
              <w:rPr>
                <w:rFonts w:ascii="Times New Roman Bold" w:hAnsi="Times New Roman Bold"/>
                <w:b/>
                <w:bCs/>
                <w:sz w:val="24"/>
                <w:szCs w:val="24"/>
              </w:rPr>
              <w:t xml:space="preserve"> CẤP HUYỆN</w:t>
            </w:r>
            <w:r w:rsidR="006D7102" w:rsidRPr="00FE0688">
              <w:rPr>
                <w:rFonts w:ascii="Times New Roman Bold" w:hAnsi="Times New Roman Bold"/>
                <w:b/>
                <w:bCs/>
                <w:sz w:val="24"/>
                <w:szCs w:val="24"/>
                <w:lang w:val="vi-VN"/>
              </w:rPr>
              <w:t xml:space="preserve"> (</w:t>
            </w:r>
            <w:r w:rsidR="006D7102" w:rsidRPr="00FE0688">
              <w:rPr>
                <w:rFonts w:ascii="Times New Roman Bold" w:hAnsi="Times New Roman Bold"/>
                <w:b/>
                <w:bCs/>
                <w:sz w:val="24"/>
                <w:szCs w:val="24"/>
              </w:rPr>
              <w:t>0</w:t>
            </w:r>
            <w:r w:rsidR="000F0D6A" w:rsidRPr="00FE0688">
              <w:rPr>
                <w:rFonts w:ascii="Times New Roman Bold" w:hAnsi="Times New Roman Bold"/>
                <w:b/>
                <w:bCs/>
                <w:sz w:val="24"/>
                <w:szCs w:val="24"/>
              </w:rPr>
              <w:t>3</w:t>
            </w:r>
            <w:r w:rsidR="006D7102" w:rsidRPr="00FE0688">
              <w:rPr>
                <w:rFonts w:ascii="Times New Roman Bold" w:hAnsi="Times New Roman Bold"/>
                <w:b/>
                <w:bCs/>
                <w:sz w:val="24"/>
                <w:szCs w:val="24"/>
              </w:rPr>
              <w:t xml:space="preserve"> TTHC</w:t>
            </w:r>
            <w:r w:rsidR="006D7102" w:rsidRPr="00FE0688">
              <w:rPr>
                <w:rFonts w:ascii="Times New Roman Bold" w:hAnsi="Times New Roman Bold"/>
                <w:b/>
                <w:bCs/>
                <w:sz w:val="24"/>
                <w:szCs w:val="24"/>
                <w:lang w:val="vi-VN"/>
              </w:rPr>
              <w:t>)</w:t>
            </w:r>
          </w:p>
        </w:tc>
        <w:tc>
          <w:tcPr>
            <w:tcW w:w="336" w:type="pct"/>
            <w:vAlign w:val="center"/>
          </w:tcPr>
          <w:p w:rsidR="006D7102" w:rsidRPr="00FE0688" w:rsidRDefault="006D7102" w:rsidP="003D361A">
            <w:pPr>
              <w:widowControl w:val="0"/>
              <w:spacing w:line="240" w:lineRule="auto"/>
              <w:jc w:val="center"/>
              <w:rPr>
                <w:b/>
                <w:bCs/>
                <w:sz w:val="24"/>
                <w:szCs w:val="24"/>
              </w:rPr>
            </w:pPr>
          </w:p>
        </w:tc>
        <w:tc>
          <w:tcPr>
            <w:tcW w:w="336" w:type="pct"/>
            <w:tcBorders>
              <w:right w:val="single" w:sz="4" w:space="0" w:color="auto"/>
            </w:tcBorders>
            <w:vAlign w:val="center"/>
          </w:tcPr>
          <w:p w:rsidR="006D7102" w:rsidRPr="00FE0688" w:rsidRDefault="006D7102" w:rsidP="003D361A">
            <w:pPr>
              <w:widowControl w:val="0"/>
              <w:spacing w:line="240" w:lineRule="auto"/>
              <w:jc w:val="center"/>
              <w:rPr>
                <w:b/>
                <w:bCs/>
                <w:sz w:val="24"/>
                <w:szCs w:val="24"/>
              </w:rPr>
            </w:pPr>
          </w:p>
        </w:tc>
      </w:tr>
      <w:tr w:rsidR="00FE0688" w:rsidRPr="00FE0688" w:rsidTr="00B86BBA">
        <w:trPr>
          <w:trHeight w:val="276"/>
        </w:trPr>
        <w:tc>
          <w:tcPr>
            <w:tcW w:w="185" w:type="pct"/>
            <w:vAlign w:val="center"/>
          </w:tcPr>
          <w:p w:rsidR="006D7102" w:rsidRPr="00FE0688" w:rsidRDefault="006D7102" w:rsidP="003D361A">
            <w:pPr>
              <w:widowControl w:val="0"/>
              <w:spacing w:line="240" w:lineRule="auto"/>
              <w:jc w:val="center"/>
              <w:rPr>
                <w:rFonts w:ascii="Times New Roman Bold" w:hAnsi="Times New Roman Bold"/>
                <w:b/>
                <w:bCs/>
                <w:sz w:val="24"/>
                <w:szCs w:val="24"/>
              </w:rPr>
            </w:pPr>
            <w:r w:rsidRPr="00FE0688">
              <w:rPr>
                <w:rFonts w:ascii="Times New Roman Bold" w:hAnsi="Times New Roman Bold"/>
                <w:b/>
                <w:bCs/>
                <w:sz w:val="24"/>
                <w:szCs w:val="24"/>
              </w:rPr>
              <w:t>I</w:t>
            </w:r>
          </w:p>
        </w:tc>
        <w:tc>
          <w:tcPr>
            <w:tcW w:w="4143" w:type="pct"/>
            <w:gridSpan w:val="6"/>
            <w:tcBorders>
              <w:right w:val="single" w:sz="4" w:space="0" w:color="auto"/>
            </w:tcBorders>
          </w:tcPr>
          <w:p w:rsidR="006D7102" w:rsidRPr="00FE0688" w:rsidRDefault="006D7102" w:rsidP="003D361A">
            <w:pPr>
              <w:widowControl w:val="0"/>
              <w:tabs>
                <w:tab w:val="left" w:pos="151"/>
              </w:tabs>
              <w:spacing w:line="240" w:lineRule="auto"/>
              <w:rPr>
                <w:rFonts w:ascii="Times New Roman Bold" w:hAnsi="Times New Roman Bold"/>
                <w:bCs/>
                <w:i/>
                <w:sz w:val="24"/>
                <w:szCs w:val="24"/>
              </w:rPr>
            </w:pPr>
            <w:r w:rsidRPr="00FE0688">
              <w:rPr>
                <w:rFonts w:ascii="Times New Roman Bold" w:hAnsi="Times New Roman Bold"/>
                <w:b/>
                <w:bCs/>
                <w:sz w:val="24"/>
                <w:szCs w:val="24"/>
              </w:rPr>
              <w:t xml:space="preserve">LĨNH VỰC THỦY SẢN </w:t>
            </w:r>
            <w:r w:rsidRPr="00FE0688">
              <w:rPr>
                <w:rFonts w:ascii="Times New Roman Bold" w:hAnsi="Times New Roman Bold"/>
                <w:b/>
                <w:sz w:val="24"/>
                <w:szCs w:val="24"/>
              </w:rPr>
              <w:t>(0</w:t>
            </w:r>
            <w:r w:rsidR="007D2568" w:rsidRPr="00FE0688">
              <w:rPr>
                <w:rFonts w:ascii="Times New Roman Bold" w:hAnsi="Times New Roman Bold"/>
                <w:b/>
                <w:sz w:val="24"/>
                <w:szCs w:val="24"/>
              </w:rPr>
              <w:t>3</w:t>
            </w:r>
            <w:r w:rsidRPr="00FE0688">
              <w:rPr>
                <w:rFonts w:ascii="Times New Roman Bold" w:hAnsi="Times New Roman Bold"/>
                <w:b/>
                <w:sz w:val="24"/>
                <w:szCs w:val="24"/>
              </w:rPr>
              <w:t xml:space="preserve"> </w:t>
            </w:r>
            <w:r w:rsidRPr="00FE0688">
              <w:rPr>
                <w:rFonts w:ascii="Times New Roman Bold" w:hAnsi="Times New Roman Bold"/>
                <w:b/>
                <w:bCs/>
                <w:sz w:val="24"/>
                <w:szCs w:val="24"/>
              </w:rPr>
              <w:t>TTHC</w:t>
            </w:r>
            <w:r w:rsidRPr="00FE0688">
              <w:rPr>
                <w:rFonts w:ascii="Times New Roman Bold" w:hAnsi="Times New Roman Bold"/>
                <w:b/>
                <w:sz w:val="24"/>
                <w:szCs w:val="24"/>
              </w:rPr>
              <w:t>)</w:t>
            </w:r>
          </w:p>
        </w:tc>
        <w:tc>
          <w:tcPr>
            <w:tcW w:w="336" w:type="pct"/>
            <w:vAlign w:val="center"/>
          </w:tcPr>
          <w:p w:rsidR="006D7102" w:rsidRPr="00FE0688" w:rsidRDefault="006D7102" w:rsidP="003D361A">
            <w:pPr>
              <w:widowControl w:val="0"/>
              <w:spacing w:line="240" w:lineRule="auto"/>
              <w:jc w:val="center"/>
              <w:rPr>
                <w:b/>
                <w:bCs/>
                <w:sz w:val="24"/>
                <w:szCs w:val="24"/>
              </w:rPr>
            </w:pPr>
          </w:p>
        </w:tc>
        <w:tc>
          <w:tcPr>
            <w:tcW w:w="336" w:type="pct"/>
            <w:tcBorders>
              <w:right w:val="single" w:sz="4" w:space="0" w:color="auto"/>
            </w:tcBorders>
            <w:vAlign w:val="center"/>
          </w:tcPr>
          <w:p w:rsidR="006D7102" w:rsidRPr="00FE0688" w:rsidRDefault="006D7102" w:rsidP="003D361A">
            <w:pPr>
              <w:widowControl w:val="0"/>
              <w:spacing w:line="240" w:lineRule="auto"/>
              <w:jc w:val="center"/>
              <w:rPr>
                <w:b/>
                <w:bCs/>
                <w:sz w:val="24"/>
                <w:szCs w:val="24"/>
              </w:rPr>
            </w:pPr>
          </w:p>
        </w:tc>
      </w:tr>
      <w:tr w:rsidR="003D3D23" w:rsidRPr="00FE0688" w:rsidTr="001572E2">
        <w:trPr>
          <w:trHeight w:val="276"/>
        </w:trPr>
        <w:tc>
          <w:tcPr>
            <w:tcW w:w="185" w:type="pct"/>
            <w:vAlign w:val="center"/>
          </w:tcPr>
          <w:p w:rsidR="003D3D23" w:rsidRPr="00FE0688" w:rsidRDefault="003D3D23" w:rsidP="003D361A">
            <w:pPr>
              <w:widowControl w:val="0"/>
              <w:spacing w:line="240" w:lineRule="auto"/>
              <w:jc w:val="center"/>
              <w:rPr>
                <w:bCs/>
                <w:sz w:val="24"/>
                <w:szCs w:val="24"/>
              </w:rPr>
            </w:pPr>
            <w:r w:rsidRPr="00FE0688">
              <w:rPr>
                <w:bCs/>
                <w:sz w:val="24"/>
                <w:szCs w:val="24"/>
              </w:rPr>
              <w:t>1</w:t>
            </w:r>
          </w:p>
        </w:tc>
        <w:tc>
          <w:tcPr>
            <w:tcW w:w="574" w:type="pct"/>
            <w:vAlign w:val="center"/>
          </w:tcPr>
          <w:p w:rsidR="003D3D23" w:rsidRPr="00FE0688" w:rsidRDefault="003D3D23" w:rsidP="003D361A">
            <w:pPr>
              <w:widowControl w:val="0"/>
              <w:spacing w:line="240" w:lineRule="auto"/>
              <w:jc w:val="both"/>
              <w:rPr>
                <w:b/>
                <w:bCs/>
                <w:sz w:val="24"/>
                <w:szCs w:val="24"/>
              </w:rPr>
            </w:pPr>
            <w:r w:rsidRPr="00FE0688">
              <w:rPr>
                <w:sz w:val="24"/>
                <w:szCs w:val="24"/>
              </w:rPr>
              <w:t>Công bố mở cảng cá loại III</w:t>
            </w:r>
          </w:p>
        </w:tc>
        <w:tc>
          <w:tcPr>
            <w:tcW w:w="491" w:type="pct"/>
            <w:vAlign w:val="center"/>
          </w:tcPr>
          <w:p w:rsidR="003D3D23" w:rsidRPr="00FE0688" w:rsidRDefault="003D3D23" w:rsidP="003D361A">
            <w:pPr>
              <w:widowControl w:val="0"/>
              <w:spacing w:line="240" w:lineRule="auto"/>
              <w:jc w:val="both"/>
              <w:rPr>
                <w:b/>
                <w:bCs/>
                <w:sz w:val="24"/>
                <w:szCs w:val="24"/>
              </w:rPr>
            </w:pPr>
            <w:r w:rsidRPr="00FE0688">
              <w:rPr>
                <w:sz w:val="24"/>
                <w:szCs w:val="24"/>
              </w:rPr>
              <w:t>Công bố mở cảng cá loại III</w:t>
            </w:r>
          </w:p>
        </w:tc>
        <w:tc>
          <w:tcPr>
            <w:tcW w:w="529" w:type="pct"/>
            <w:vAlign w:val="center"/>
          </w:tcPr>
          <w:p w:rsidR="003D3D23" w:rsidRPr="00FE0688" w:rsidRDefault="003D3D23" w:rsidP="003D361A">
            <w:pPr>
              <w:widowControl w:val="0"/>
              <w:spacing w:line="240" w:lineRule="auto"/>
              <w:jc w:val="center"/>
              <w:rPr>
                <w:sz w:val="24"/>
                <w:szCs w:val="24"/>
              </w:rPr>
            </w:pPr>
            <w:r w:rsidRPr="00FE0688">
              <w:rPr>
                <w:sz w:val="24"/>
                <w:szCs w:val="24"/>
              </w:rPr>
              <w:t>06 ngày</w:t>
            </w:r>
          </w:p>
        </w:tc>
        <w:tc>
          <w:tcPr>
            <w:tcW w:w="577" w:type="pct"/>
            <w:vAlign w:val="center"/>
          </w:tcPr>
          <w:p w:rsidR="003D3D23" w:rsidRPr="00FE0688" w:rsidRDefault="003D3D23" w:rsidP="003D361A">
            <w:pPr>
              <w:widowControl w:val="0"/>
              <w:spacing w:line="240" w:lineRule="auto"/>
              <w:jc w:val="center"/>
              <w:rPr>
                <w:sz w:val="24"/>
                <w:szCs w:val="24"/>
              </w:rPr>
            </w:pPr>
            <w:r w:rsidRPr="00FE0688">
              <w:rPr>
                <w:sz w:val="24"/>
                <w:szCs w:val="24"/>
              </w:rPr>
              <w:t>Trung tâm Hành chính công cấp huyện</w:t>
            </w:r>
          </w:p>
        </w:tc>
        <w:tc>
          <w:tcPr>
            <w:tcW w:w="481" w:type="pct"/>
            <w:vAlign w:val="center"/>
          </w:tcPr>
          <w:p w:rsidR="003D3D23" w:rsidRPr="00FE0688" w:rsidRDefault="003D3D23" w:rsidP="003D361A">
            <w:pPr>
              <w:widowControl w:val="0"/>
              <w:spacing w:line="240" w:lineRule="auto"/>
              <w:jc w:val="center"/>
              <w:rPr>
                <w:sz w:val="24"/>
                <w:szCs w:val="24"/>
              </w:rPr>
            </w:pPr>
            <w:r w:rsidRPr="00FE0688">
              <w:rPr>
                <w:sz w:val="24"/>
                <w:szCs w:val="24"/>
              </w:rPr>
              <w:t>Không</w:t>
            </w:r>
          </w:p>
        </w:tc>
        <w:tc>
          <w:tcPr>
            <w:tcW w:w="1491" w:type="pct"/>
            <w:vMerge w:val="restart"/>
            <w:tcBorders>
              <w:right w:val="single" w:sz="4" w:space="0" w:color="auto"/>
            </w:tcBorders>
            <w:vAlign w:val="center"/>
          </w:tcPr>
          <w:p w:rsidR="003D3D23" w:rsidRPr="00FE0688" w:rsidRDefault="003D3D23" w:rsidP="003D361A">
            <w:pPr>
              <w:spacing w:line="240" w:lineRule="auto"/>
              <w:jc w:val="both"/>
              <w:rPr>
                <w:sz w:val="24"/>
                <w:szCs w:val="24"/>
                <w:lang w:val="vi-VN"/>
              </w:rPr>
            </w:pPr>
            <w:r w:rsidRPr="00FE0688">
              <w:rPr>
                <w:sz w:val="24"/>
                <w:szCs w:val="24"/>
                <w:lang w:val="vi-VN"/>
              </w:rPr>
              <w:t xml:space="preserve">- </w:t>
            </w:r>
            <w:r w:rsidRPr="00FE0688">
              <w:rPr>
                <w:sz w:val="24"/>
                <w:szCs w:val="24"/>
                <w:lang w:val="af-ZA"/>
              </w:rPr>
              <w:t>Nghị định số 26/2019/NĐ-CP ngày 08/3/2019 của Chính phủ quy định chi tiết một số điều và biện pháp thi hành Luật Thủy sản</w:t>
            </w:r>
            <w:r w:rsidRPr="00FE0688">
              <w:rPr>
                <w:sz w:val="24"/>
                <w:szCs w:val="24"/>
                <w:lang w:val="vi-VN"/>
              </w:rPr>
              <w:t>;</w:t>
            </w:r>
          </w:p>
          <w:p w:rsidR="003D3D23" w:rsidRPr="003D3D23" w:rsidRDefault="003D3D23" w:rsidP="003D361A">
            <w:pPr>
              <w:spacing w:line="240" w:lineRule="auto"/>
              <w:jc w:val="both"/>
              <w:rPr>
                <w:sz w:val="24"/>
                <w:szCs w:val="24"/>
                <w:lang w:val="af-ZA"/>
              </w:rPr>
            </w:pPr>
            <w:r w:rsidRPr="003D3D23">
              <w:rPr>
                <w:sz w:val="24"/>
                <w:szCs w:val="24"/>
                <w:lang w:val="af-ZA"/>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rsidR="003D3D23" w:rsidRPr="00FE0688" w:rsidRDefault="003D3D23" w:rsidP="003D361A">
            <w:pPr>
              <w:shd w:val="clear" w:color="auto" w:fill="FFFFFF"/>
              <w:spacing w:line="240" w:lineRule="auto"/>
              <w:jc w:val="both"/>
              <w:outlineLvl w:val="0"/>
              <w:rPr>
                <w:rFonts w:eastAsia="Times New Roman"/>
                <w:sz w:val="24"/>
                <w:szCs w:val="24"/>
                <w:lang w:val="sv-SE"/>
              </w:rPr>
            </w:pPr>
            <w:r w:rsidRPr="00FE0688">
              <w:rPr>
                <w:rFonts w:eastAsia="Times New Roman"/>
                <w:sz w:val="24"/>
                <w:szCs w:val="24"/>
                <w:lang w:val="sv-SE"/>
              </w:rPr>
              <w:t>- Thông tư 94/2021/TT-BTC ngày 02/11/2021 của Bộ Tài chính về quy định mức thu, chế độ thu, nộp, phí thẩm định xác nhận nguồn gốc nguyên liệu thủy sản; phí thẩm định kinh doanh có điều kiện thuộc lĩnh vực thủy sản; lệ phí cấp giấy phép khai thác, hoạt động thủy sản.</w:t>
            </w:r>
          </w:p>
          <w:p w:rsidR="003D3D23" w:rsidRPr="00FE0688" w:rsidRDefault="003D3D23" w:rsidP="003D361A">
            <w:pPr>
              <w:spacing w:line="240" w:lineRule="auto"/>
              <w:jc w:val="both"/>
              <w:rPr>
                <w:bCs/>
                <w:i/>
                <w:sz w:val="24"/>
                <w:szCs w:val="24"/>
              </w:rPr>
            </w:pPr>
            <w:r w:rsidRPr="00FE0688">
              <w:rPr>
                <w:rFonts w:eastAsia="Times New Roman"/>
                <w:sz w:val="24"/>
                <w:szCs w:val="24"/>
                <w:lang w:val="sv-SE"/>
              </w:rPr>
              <w:t>- Quyết định số 22/2019/QĐ-UBND ngày  25/06/2019 của UBND tỉnh Quảng Ninh về việc Quy định phân cấp quản lý, đăng ký, đăng kiểm tàu cá và phát triển tàu cá theo chiều dài lớn nhất trên địa bàn tỉnh Quảng Ninh.</w:t>
            </w:r>
          </w:p>
        </w:tc>
        <w:tc>
          <w:tcPr>
            <w:tcW w:w="336" w:type="pct"/>
            <w:vAlign w:val="center"/>
          </w:tcPr>
          <w:p w:rsidR="003D3D23" w:rsidRPr="00FE0688" w:rsidRDefault="003D3D23" w:rsidP="003D361A">
            <w:pPr>
              <w:widowControl w:val="0"/>
              <w:spacing w:line="240" w:lineRule="auto"/>
              <w:jc w:val="center"/>
              <w:rPr>
                <w:sz w:val="24"/>
                <w:szCs w:val="24"/>
              </w:rPr>
            </w:pPr>
            <w:r w:rsidRPr="00FE0688">
              <w:rPr>
                <w:sz w:val="24"/>
                <w:szCs w:val="24"/>
              </w:rPr>
              <w:t>Không</w:t>
            </w:r>
          </w:p>
        </w:tc>
        <w:tc>
          <w:tcPr>
            <w:tcW w:w="336" w:type="pct"/>
            <w:vAlign w:val="center"/>
          </w:tcPr>
          <w:p w:rsidR="003D3D23" w:rsidRPr="00FE0688" w:rsidRDefault="003D3D23" w:rsidP="003D361A">
            <w:pPr>
              <w:widowControl w:val="0"/>
              <w:spacing w:line="240" w:lineRule="auto"/>
              <w:jc w:val="center"/>
              <w:rPr>
                <w:sz w:val="24"/>
                <w:szCs w:val="24"/>
              </w:rPr>
            </w:pPr>
            <w:r w:rsidRPr="00FE0688">
              <w:rPr>
                <w:sz w:val="24"/>
                <w:szCs w:val="24"/>
              </w:rPr>
              <w:t>Không</w:t>
            </w:r>
          </w:p>
        </w:tc>
      </w:tr>
      <w:tr w:rsidR="003D3D23" w:rsidRPr="00FE0688" w:rsidTr="00585EE2">
        <w:trPr>
          <w:trHeight w:val="276"/>
        </w:trPr>
        <w:tc>
          <w:tcPr>
            <w:tcW w:w="185" w:type="pct"/>
            <w:vAlign w:val="center"/>
          </w:tcPr>
          <w:p w:rsidR="003D3D23" w:rsidRPr="00FE0688" w:rsidRDefault="003D3D23" w:rsidP="003D361A">
            <w:pPr>
              <w:widowControl w:val="0"/>
              <w:spacing w:line="240" w:lineRule="auto"/>
              <w:jc w:val="center"/>
              <w:rPr>
                <w:bCs/>
                <w:sz w:val="24"/>
                <w:szCs w:val="24"/>
              </w:rPr>
            </w:pPr>
            <w:r w:rsidRPr="00FE0688">
              <w:rPr>
                <w:bCs/>
                <w:sz w:val="24"/>
                <w:szCs w:val="24"/>
              </w:rPr>
              <w:t>2</w:t>
            </w:r>
          </w:p>
        </w:tc>
        <w:tc>
          <w:tcPr>
            <w:tcW w:w="574" w:type="pct"/>
            <w:vAlign w:val="center"/>
          </w:tcPr>
          <w:p w:rsidR="003D3D23" w:rsidRPr="00FE0688" w:rsidRDefault="003D3D23" w:rsidP="003F3E71">
            <w:pPr>
              <w:pStyle w:val="Default"/>
              <w:jc w:val="both"/>
              <w:rPr>
                <w:color w:val="auto"/>
                <w:spacing w:val="0"/>
              </w:rPr>
            </w:pPr>
            <w:r w:rsidRPr="00FE0688">
              <w:rPr>
                <w:color w:val="auto"/>
                <w:spacing w:val="0"/>
              </w:rPr>
              <w:t>Cấp, cấp lại giấy phép khai thác th</w:t>
            </w:r>
            <w:r w:rsidR="003F3E71">
              <w:rPr>
                <w:color w:val="auto"/>
                <w:spacing w:val="0"/>
              </w:rPr>
              <w:t>ủy</w:t>
            </w:r>
            <w:r w:rsidRPr="00FE0688">
              <w:rPr>
                <w:color w:val="auto"/>
                <w:spacing w:val="0"/>
              </w:rPr>
              <w:t xml:space="preserve"> sản</w:t>
            </w:r>
          </w:p>
        </w:tc>
        <w:tc>
          <w:tcPr>
            <w:tcW w:w="491" w:type="pct"/>
            <w:vAlign w:val="center"/>
          </w:tcPr>
          <w:p w:rsidR="003D3D23" w:rsidRPr="00FE0688" w:rsidRDefault="003D3D23" w:rsidP="003F3E71">
            <w:pPr>
              <w:pStyle w:val="Default"/>
              <w:jc w:val="both"/>
              <w:rPr>
                <w:color w:val="auto"/>
                <w:spacing w:val="0"/>
              </w:rPr>
            </w:pPr>
            <w:r w:rsidRPr="00FE0688">
              <w:rPr>
                <w:color w:val="auto"/>
                <w:spacing w:val="0"/>
              </w:rPr>
              <w:t>Cấp, cấp lại giấy phép khai thác th</w:t>
            </w:r>
            <w:r w:rsidR="003F3E71">
              <w:rPr>
                <w:color w:val="auto"/>
                <w:spacing w:val="0"/>
              </w:rPr>
              <w:t>ủy</w:t>
            </w:r>
            <w:r w:rsidRPr="00FE0688">
              <w:rPr>
                <w:color w:val="auto"/>
                <w:spacing w:val="0"/>
              </w:rPr>
              <w:t xml:space="preserve"> sản</w:t>
            </w:r>
          </w:p>
        </w:tc>
        <w:tc>
          <w:tcPr>
            <w:tcW w:w="529"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spacing w:line="240" w:lineRule="auto"/>
              <w:jc w:val="both"/>
              <w:rPr>
                <w:rFonts w:eastAsia="Times New Roman"/>
                <w:sz w:val="26"/>
                <w:szCs w:val="28"/>
                <w:shd w:val="clear" w:color="auto" w:fill="FFFFFF"/>
                <w:lang w:val="vi-VN"/>
              </w:rPr>
            </w:pPr>
            <w:r w:rsidRPr="00FE0688">
              <w:rPr>
                <w:rFonts w:eastAsia="Times New Roman"/>
                <w:sz w:val="26"/>
                <w:szCs w:val="28"/>
                <w:shd w:val="clear" w:color="auto" w:fill="FFFFFF"/>
                <w:lang w:val="vi-VN"/>
              </w:rPr>
              <w:t>06 ngày đối với cấp mới;</w:t>
            </w:r>
          </w:p>
          <w:p w:rsidR="003D3D23" w:rsidRPr="00FE0688" w:rsidRDefault="003D3D23" w:rsidP="003D361A">
            <w:pPr>
              <w:widowControl w:val="0"/>
              <w:spacing w:line="240" w:lineRule="auto"/>
              <w:jc w:val="center"/>
              <w:rPr>
                <w:sz w:val="24"/>
                <w:szCs w:val="24"/>
              </w:rPr>
            </w:pPr>
            <w:r w:rsidRPr="00FE0688">
              <w:rPr>
                <w:rFonts w:eastAsia="Times New Roman"/>
                <w:sz w:val="26"/>
                <w:szCs w:val="28"/>
                <w:shd w:val="clear" w:color="auto" w:fill="FFFFFF"/>
                <w:lang w:val="vi-VN"/>
              </w:rPr>
              <w:t>03 ngày đối với cấp lại.</w:t>
            </w:r>
          </w:p>
        </w:tc>
        <w:tc>
          <w:tcPr>
            <w:tcW w:w="577"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Trung tâm Hành chính công cấp huyện</w:t>
            </w:r>
          </w:p>
        </w:tc>
        <w:tc>
          <w:tcPr>
            <w:tcW w:w="481"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tabs>
                <w:tab w:val="num" w:pos="1260"/>
              </w:tabs>
              <w:spacing w:line="240" w:lineRule="auto"/>
              <w:jc w:val="center"/>
              <w:rPr>
                <w:rFonts w:eastAsia="Times New Roman"/>
                <w:sz w:val="24"/>
                <w:szCs w:val="24"/>
                <w:lang w:val="nb-NO"/>
              </w:rPr>
            </w:pPr>
            <w:r w:rsidRPr="00FE0688">
              <w:rPr>
                <w:rFonts w:eastAsia="Times New Roman"/>
                <w:sz w:val="24"/>
                <w:szCs w:val="24"/>
                <w:lang w:val="nb-NO"/>
              </w:rPr>
              <w:t>- Phí cấp mới 40.000 đồng/lần</w:t>
            </w:r>
          </w:p>
          <w:p w:rsidR="003D3D23" w:rsidRPr="00FE0688" w:rsidRDefault="003D3D23" w:rsidP="003D361A">
            <w:pPr>
              <w:widowControl w:val="0"/>
              <w:tabs>
                <w:tab w:val="num" w:pos="1260"/>
              </w:tabs>
              <w:spacing w:line="240" w:lineRule="auto"/>
              <w:jc w:val="center"/>
              <w:rPr>
                <w:rFonts w:eastAsia="Times New Roman"/>
                <w:sz w:val="24"/>
                <w:szCs w:val="24"/>
                <w:lang w:val="nb-NO"/>
              </w:rPr>
            </w:pPr>
            <w:r w:rsidRPr="00FE0688">
              <w:rPr>
                <w:rFonts w:eastAsia="Times New Roman"/>
                <w:sz w:val="24"/>
                <w:szCs w:val="24"/>
                <w:lang w:val="nb-NO"/>
              </w:rPr>
              <w:t>- Phí cấp lại 20.000 đồng/lần</w:t>
            </w:r>
          </w:p>
          <w:p w:rsidR="003D3D23" w:rsidRPr="00FE0688" w:rsidRDefault="003D3D23" w:rsidP="003D361A">
            <w:pPr>
              <w:widowControl w:val="0"/>
              <w:spacing w:line="240" w:lineRule="auto"/>
              <w:jc w:val="center"/>
              <w:rPr>
                <w:sz w:val="24"/>
                <w:szCs w:val="24"/>
              </w:rPr>
            </w:pPr>
          </w:p>
        </w:tc>
        <w:tc>
          <w:tcPr>
            <w:tcW w:w="1491" w:type="pct"/>
            <w:vMerge/>
            <w:tcBorders>
              <w:right w:val="single" w:sz="4" w:space="0" w:color="auto"/>
            </w:tcBorders>
            <w:vAlign w:val="center"/>
          </w:tcPr>
          <w:p w:rsidR="003D3D23" w:rsidRPr="00FE0688" w:rsidRDefault="003D3D23" w:rsidP="003D361A">
            <w:pPr>
              <w:spacing w:line="240" w:lineRule="auto"/>
              <w:jc w:val="both"/>
              <w:rPr>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Có</w:t>
            </w:r>
          </w:p>
        </w:tc>
      </w:tr>
      <w:tr w:rsidR="003D3D23" w:rsidRPr="00FE0688" w:rsidTr="00A816EC">
        <w:trPr>
          <w:trHeight w:val="276"/>
        </w:trPr>
        <w:tc>
          <w:tcPr>
            <w:tcW w:w="185" w:type="pct"/>
            <w:vAlign w:val="center"/>
          </w:tcPr>
          <w:p w:rsidR="003D3D23" w:rsidRPr="00FE0688" w:rsidRDefault="003D3D23" w:rsidP="003D361A">
            <w:pPr>
              <w:widowControl w:val="0"/>
              <w:spacing w:line="240" w:lineRule="auto"/>
              <w:jc w:val="center"/>
              <w:rPr>
                <w:bCs/>
                <w:sz w:val="24"/>
                <w:szCs w:val="24"/>
              </w:rPr>
            </w:pPr>
            <w:r w:rsidRPr="00FE0688">
              <w:rPr>
                <w:bCs/>
                <w:sz w:val="24"/>
                <w:szCs w:val="24"/>
              </w:rPr>
              <w:t>3</w:t>
            </w:r>
          </w:p>
        </w:tc>
        <w:tc>
          <w:tcPr>
            <w:tcW w:w="574" w:type="pct"/>
            <w:vAlign w:val="center"/>
          </w:tcPr>
          <w:p w:rsidR="003D3D23" w:rsidRPr="00FE0688" w:rsidRDefault="003D3D23" w:rsidP="003D361A">
            <w:pPr>
              <w:pStyle w:val="Default"/>
              <w:jc w:val="both"/>
              <w:rPr>
                <w:color w:val="auto"/>
                <w:spacing w:val="0"/>
              </w:rPr>
            </w:pPr>
            <w:r w:rsidRPr="00FE0688">
              <w:rPr>
                <w:color w:val="auto"/>
                <w:lang w:val="hr-HR"/>
              </w:rPr>
              <w:t>Cấp giấy chứng nhận đăng ký tàu cá</w:t>
            </w:r>
          </w:p>
        </w:tc>
        <w:tc>
          <w:tcPr>
            <w:tcW w:w="491"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rPr>
                <w:sz w:val="24"/>
                <w:szCs w:val="24"/>
                <w:lang w:val="hr-HR"/>
              </w:rPr>
            </w:pPr>
            <w:r w:rsidRPr="00FE0688">
              <w:rPr>
                <w:sz w:val="24"/>
                <w:szCs w:val="24"/>
                <w:lang w:val="hr-HR"/>
              </w:rPr>
              <w:t xml:space="preserve">Cấp giấy chứng nhận đăng ký tàu cá </w:t>
            </w:r>
          </w:p>
        </w:tc>
        <w:tc>
          <w:tcPr>
            <w:tcW w:w="529"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03 ngày</w:t>
            </w:r>
          </w:p>
        </w:tc>
        <w:tc>
          <w:tcPr>
            <w:tcW w:w="577"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Trung tâm Hành chính công cấp huyện</w:t>
            </w:r>
          </w:p>
        </w:tc>
        <w:tc>
          <w:tcPr>
            <w:tcW w:w="481" w:type="pct"/>
            <w:tcBorders>
              <w:top w:val="single" w:sz="4" w:space="0" w:color="auto"/>
              <w:left w:val="single" w:sz="4" w:space="0" w:color="auto"/>
              <w:bottom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Không</w:t>
            </w:r>
          </w:p>
        </w:tc>
        <w:tc>
          <w:tcPr>
            <w:tcW w:w="1491" w:type="pct"/>
            <w:vMerge/>
            <w:tcBorders>
              <w:bottom w:val="single" w:sz="4" w:space="0" w:color="auto"/>
              <w:right w:val="single" w:sz="4" w:space="0" w:color="auto"/>
            </w:tcBorders>
          </w:tcPr>
          <w:p w:rsidR="003D3D23" w:rsidRPr="003D3D23" w:rsidRDefault="003D3D23" w:rsidP="003D361A">
            <w:pPr>
              <w:tabs>
                <w:tab w:val="left" w:pos="600"/>
              </w:tabs>
              <w:spacing w:line="240" w:lineRule="auto"/>
              <w:jc w:val="both"/>
              <w:rPr>
                <w:rFonts w:eastAsia="Times New Roman"/>
                <w:i/>
                <w:iCs/>
                <w:sz w:val="24"/>
                <w:szCs w:val="24"/>
                <w:lang w:val="pt-BR"/>
              </w:rPr>
            </w:pPr>
          </w:p>
        </w:tc>
        <w:tc>
          <w:tcPr>
            <w:tcW w:w="336"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Có</w:t>
            </w:r>
          </w:p>
        </w:tc>
        <w:tc>
          <w:tcPr>
            <w:tcW w:w="336" w:type="pct"/>
            <w:tcBorders>
              <w:top w:val="single" w:sz="4" w:space="0" w:color="auto"/>
              <w:left w:val="single" w:sz="4" w:space="0" w:color="auto"/>
              <w:bottom w:val="single" w:sz="4" w:space="0" w:color="auto"/>
              <w:right w:val="single" w:sz="4" w:space="0" w:color="auto"/>
            </w:tcBorders>
            <w:vAlign w:val="center"/>
          </w:tcPr>
          <w:p w:rsidR="003D3D23" w:rsidRPr="00FE0688" w:rsidRDefault="003D3D23" w:rsidP="003D361A">
            <w:pPr>
              <w:widowControl w:val="0"/>
              <w:spacing w:line="240" w:lineRule="auto"/>
              <w:jc w:val="center"/>
              <w:rPr>
                <w:sz w:val="24"/>
                <w:szCs w:val="24"/>
              </w:rPr>
            </w:pPr>
            <w:r w:rsidRPr="00FE0688">
              <w:rPr>
                <w:sz w:val="24"/>
                <w:szCs w:val="24"/>
              </w:rPr>
              <w:t>Có</w:t>
            </w:r>
          </w:p>
        </w:tc>
      </w:tr>
    </w:tbl>
    <w:p w:rsidR="00F75E78" w:rsidRPr="00FE0688" w:rsidRDefault="00F75E78" w:rsidP="00643493"/>
    <w:p w:rsidR="00F75E78" w:rsidRPr="00FE0688" w:rsidRDefault="00F75E78" w:rsidP="00643493"/>
    <w:p w:rsidR="003D3D23" w:rsidRDefault="003D3D23">
      <w:pPr>
        <w:spacing w:after="200"/>
        <w:rPr>
          <w:b/>
          <w:sz w:val="24"/>
          <w:szCs w:val="24"/>
        </w:rPr>
      </w:pPr>
      <w:r>
        <w:rPr>
          <w:b/>
          <w:sz w:val="24"/>
          <w:szCs w:val="24"/>
        </w:rPr>
        <w:br w:type="page"/>
      </w:r>
    </w:p>
    <w:p w:rsidR="0059255B" w:rsidRPr="00FE0688" w:rsidRDefault="0059255B" w:rsidP="00F90410">
      <w:pPr>
        <w:spacing w:line="240" w:lineRule="auto"/>
        <w:jc w:val="center"/>
        <w:rPr>
          <w:b/>
          <w:sz w:val="24"/>
          <w:szCs w:val="24"/>
        </w:rPr>
      </w:pPr>
      <w:r w:rsidRPr="00FE0688">
        <w:rPr>
          <w:b/>
          <w:sz w:val="24"/>
          <w:szCs w:val="24"/>
        </w:rPr>
        <w:lastRenderedPageBreak/>
        <w:t>Phụ lụ</w:t>
      </w:r>
      <w:r w:rsidR="00BB0F23" w:rsidRPr="00FE0688">
        <w:rPr>
          <w:b/>
          <w:sz w:val="24"/>
          <w:szCs w:val="24"/>
        </w:rPr>
        <w:t>c II</w:t>
      </w:r>
    </w:p>
    <w:p w:rsidR="0059255B" w:rsidRPr="00FE0688" w:rsidRDefault="0059255B" w:rsidP="00F90410">
      <w:pPr>
        <w:spacing w:line="240" w:lineRule="auto"/>
        <w:jc w:val="center"/>
        <w:rPr>
          <w:b/>
          <w:sz w:val="24"/>
          <w:szCs w:val="24"/>
        </w:rPr>
      </w:pPr>
      <w:r w:rsidRPr="00FE0688">
        <w:rPr>
          <w:b/>
          <w:sz w:val="24"/>
          <w:szCs w:val="24"/>
        </w:rPr>
        <w:t xml:space="preserve">DANH MỤC THỦ TỤC HÀNH CHÍNH </w:t>
      </w:r>
      <w:r w:rsidR="00E855D8" w:rsidRPr="00FE0688">
        <w:rPr>
          <w:b/>
          <w:sz w:val="24"/>
          <w:szCs w:val="24"/>
        </w:rPr>
        <w:t xml:space="preserve">BỊ BÃI BỎ </w:t>
      </w:r>
      <w:r w:rsidRPr="00FE0688">
        <w:rPr>
          <w:b/>
          <w:sz w:val="24"/>
          <w:szCs w:val="24"/>
        </w:rPr>
        <w:t>THUỘC PHẠM VI CHỨC NĂNG QUẢN LÝ</w:t>
      </w:r>
    </w:p>
    <w:p w:rsidR="0059255B" w:rsidRPr="00FE0688" w:rsidRDefault="0059255B" w:rsidP="00F90410">
      <w:pPr>
        <w:spacing w:line="240" w:lineRule="auto"/>
        <w:jc w:val="center"/>
        <w:rPr>
          <w:b/>
          <w:sz w:val="24"/>
          <w:szCs w:val="24"/>
        </w:rPr>
      </w:pPr>
      <w:r w:rsidRPr="00FE0688">
        <w:rPr>
          <w:b/>
          <w:sz w:val="24"/>
          <w:szCs w:val="24"/>
        </w:rPr>
        <w:t>CỦA SỞ NÔNG NGHIỆP VÀ PHÁT TRIỂN NÔNG THÔN</w:t>
      </w:r>
    </w:p>
    <w:p w:rsidR="0059255B" w:rsidRDefault="00646EC5" w:rsidP="003D3D23">
      <w:pPr>
        <w:tabs>
          <w:tab w:val="left" w:pos="6735"/>
        </w:tabs>
        <w:spacing w:line="240" w:lineRule="auto"/>
        <w:jc w:val="center"/>
        <w:rPr>
          <w:rFonts w:eastAsia="Times New Roman"/>
          <w:i/>
          <w:iCs/>
          <w:sz w:val="24"/>
          <w:szCs w:val="24"/>
        </w:rPr>
      </w:pPr>
      <w:r>
        <w:rPr>
          <w:b/>
          <w:noProof/>
          <w:sz w:val="24"/>
          <w:szCs w:val="24"/>
        </w:rPr>
        <w:pict>
          <v:line id="Straight Connector 3" o:spid="_x0000_s1027" style="position:absolute;left:0;text-align:left;z-index:251669504;visibility:visible" from="257.55pt,18.45pt" to="487.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TY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"/>
        </w:pict>
      </w:r>
      <w:r w:rsidR="0059255B" w:rsidRPr="00FE0688">
        <w:rPr>
          <w:rFonts w:eastAsia="Times New Roman"/>
          <w:i/>
          <w:iCs/>
          <w:sz w:val="24"/>
          <w:szCs w:val="24"/>
        </w:rPr>
        <w:t xml:space="preserve">(Ban hành kèm theo Quyết định số: </w:t>
      </w:r>
      <w:r w:rsidR="00063CFF">
        <w:rPr>
          <w:rFonts w:eastAsia="Times New Roman"/>
          <w:i/>
          <w:iCs/>
          <w:sz w:val="24"/>
          <w:szCs w:val="24"/>
        </w:rPr>
        <w:t>1419</w:t>
      </w:r>
      <w:r w:rsidR="0059255B" w:rsidRPr="00FE0688">
        <w:rPr>
          <w:rFonts w:eastAsia="Times New Roman"/>
          <w:i/>
          <w:iCs/>
          <w:sz w:val="24"/>
          <w:szCs w:val="24"/>
        </w:rPr>
        <w:t xml:space="preserve">/QĐ-UBND ngày </w:t>
      </w:r>
      <w:r w:rsidR="00063CFF">
        <w:rPr>
          <w:rFonts w:eastAsia="Times New Roman"/>
          <w:i/>
          <w:iCs/>
          <w:sz w:val="24"/>
          <w:szCs w:val="24"/>
        </w:rPr>
        <w:t>10</w:t>
      </w:r>
      <w:r w:rsidR="0059255B" w:rsidRPr="00FE0688">
        <w:rPr>
          <w:rFonts w:eastAsia="Times New Roman"/>
          <w:i/>
          <w:iCs/>
          <w:sz w:val="24"/>
          <w:szCs w:val="24"/>
        </w:rPr>
        <w:t xml:space="preserve">/5/2024 của </w:t>
      </w:r>
      <w:r w:rsidR="002D184F">
        <w:rPr>
          <w:rFonts w:eastAsia="Times New Roman"/>
          <w:i/>
          <w:iCs/>
          <w:sz w:val="24"/>
          <w:szCs w:val="24"/>
        </w:rPr>
        <w:t xml:space="preserve">Chủ tịch </w:t>
      </w:r>
      <w:r w:rsidR="00906704">
        <w:rPr>
          <w:rFonts w:eastAsia="Times New Roman"/>
          <w:i/>
          <w:iCs/>
          <w:sz w:val="24"/>
          <w:szCs w:val="24"/>
        </w:rPr>
        <w:t>Ủy</w:t>
      </w:r>
      <w:r w:rsidR="002D184F">
        <w:rPr>
          <w:rFonts w:eastAsia="Times New Roman"/>
          <w:i/>
          <w:iCs/>
          <w:sz w:val="24"/>
          <w:szCs w:val="24"/>
        </w:rPr>
        <w:t xml:space="preserve"> ban nhân dân t</w:t>
      </w:r>
      <w:r w:rsidR="0059255B" w:rsidRPr="00FE0688">
        <w:rPr>
          <w:rFonts w:eastAsia="Times New Roman"/>
          <w:i/>
          <w:iCs/>
          <w:sz w:val="24"/>
          <w:szCs w:val="24"/>
        </w:rPr>
        <w:t>ỉnh)</w:t>
      </w:r>
    </w:p>
    <w:p w:rsidR="003D3D23" w:rsidRDefault="003D3D23" w:rsidP="003D3D23">
      <w:pPr>
        <w:tabs>
          <w:tab w:val="left" w:pos="6735"/>
        </w:tabs>
        <w:spacing w:line="240" w:lineRule="auto"/>
        <w:jc w:val="center"/>
        <w:rPr>
          <w:rFonts w:eastAsia="Times New Roman"/>
          <w:i/>
          <w:iCs/>
          <w:sz w:val="24"/>
          <w:szCs w:val="24"/>
        </w:rPr>
      </w:pPr>
    </w:p>
    <w:p w:rsidR="003D3D23" w:rsidRPr="003D3D23" w:rsidRDefault="003D3D23" w:rsidP="003D3D23">
      <w:pPr>
        <w:tabs>
          <w:tab w:val="left" w:pos="6735"/>
        </w:tabs>
        <w:spacing w:line="240" w:lineRule="auto"/>
        <w:jc w:val="center"/>
        <w:rPr>
          <w:rFonts w:eastAsia="Times New Roman"/>
          <w:i/>
          <w:iCs/>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516"/>
        <w:gridCol w:w="3245"/>
        <w:gridCol w:w="4658"/>
        <w:gridCol w:w="4550"/>
      </w:tblGrid>
      <w:tr w:rsidR="00FE0688" w:rsidRPr="00FE0688" w:rsidTr="00B51D78">
        <w:trPr>
          <w:trHeight w:val="1042"/>
        </w:trPr>
        <w:tc>
          <w:tcPr>
            <w:tcW w:w="217" w:type="pct"/>
            <w:vAlign w:val="center"/>
          </w:tcPr>
          <w:p w:rsidR="00A739AE" w:rsidRPr="005D6DF2" w:rsidRDefault="00A739AE" w:rsidP="003D3D23">
            <w:pPr>
              <w:widowControl w:val="0"/>
              <w:spacing w:line="240" w:lineRule="auto"/>
              <w:jc w:val="center"/>
              <w:rPr>
                <w:b/>
                <w:bCs/>
                <w:sz w:val="20"/>
                <w:szCs w:val="20"/>
              </w:rPr>
            </w:pPr>
            <w:r w:rsidRPr="005D6DF2">
              <w:rPr>
                <w:b/>
                <w:bCs/>
                <w:sz w:val="20"/>
                <w:szCs w:val="20"/>
              </w:rPr>
              <w:t>TT</w:t>
            </w:r>
          </w:p>
        </w:tc>
        <w:tc>
          <w:tcPr>
            <w:tcW w:w="519" w:type="pct"/>
            <w:vAlign w:val="center"/>
          </w:tcPr>
          <w:p w:rsidR="00A739AE" w:rsidRPr="005D6DF2" w:rsidRDefault="00A739AE" w:rsidP="003D3D23">
            <w:pPr>
              <w:widowControl w:val="0"/>
              <w:spacing w:line="240" w:lineRule="auto"/>
              <w:jc w:val="center"/>
              <w:rPr>
                <w:b/>
                <w:bCs/>
                <w:sz w:val="20"/>
                <w:szCs w:val="20"/>
              </w:rPr>
            </w:pPr>
            <w:r w:rsidRPr="005D6DF2">
              <w:rPr>
                <w:b/>
                <w:bCs/>
                <w:sz w:val="20"/>
                <w:szCs w:val="20"/>
              </w:rPr>
              <w:t>Số hồ sơ TTHC</w:t>
            </w:r>
          </w:p>
        </w:tc>
        <w:tc>
          <w:tcPr>
            <w:tcW w:w="1111" w:type="pct"/>
            <w:vAlign w:val="center"/>
          </w:tcPr>
          <w:p w:rsidR="00A739AE" w:rsidRPr="005D6DF2" w:rsidRDefault="00A739AE" w:rsidP="003D3D23">
            <w:pPr>
              <w:widowControl w:val="0"/>
              <w:spacing w:line="240" w:lineRule="auto"/>
              <w:jc w:val="center"/>
              <w:rPr>
                <w:b/>
                <w:bCs/>
                <w:sz w:val="20"/>
                <w:szCs w:val="20"/>
              </w:rPr>
            </w:pPr>
            <w:r w:rsidRPr="005D6DF2">
              <w:rPr>
                <w:b/>
                <w:bCs/>
                <w:sz w:val="20"/>
                <w:szCs w:val="20"/>
              </w:rPr>
              <w:t>Lĩnh vực/Tên thủ tục hành chính</w:t>
            </w:r>
          </w:p>
        </w:tc>
        <w:tc>
          <w:tcPr>
            <w:tcW w:w="1594" w:type="pct"/>
            <w:vAlign w:val="center"/>
          </w:tcPr>
          <w:p w:rsidR="001D0E68" w:rsidRPr="005D6DF2" w:rsidRDefault="00A739AE" w:rsidP="003D3D23">
            <w:pPr>
              <w:widowControl w:val="0"/>
              <w:spacing w:line="240" w:lineRule="auto"/>
              <w:jc w:val="center"/>
              <w:rPr>
                <w:b/>
                <w:bCs/>
                <w:sz w:val="20"/>
                <w:szCs w:val="20"/>
              </w:rPr>
            </w:pPr>
            <w:r w:rsidRPr="005D6DF2">
              <w:rPr>
                <w:b/>
                <w:bCs/>
                <w:sz w:val="20"/>
                <w:szCs w:val="20"/>
              </w:rPr>
              <w:t xml:space="preserve">Tên văn bản quy định việc bãi bỏ </w:t>
            </w:r>
          </w:p>
          <w:p w:rsidR="00A739AE" w:rsidRPr="005D6DF2" w:rsidRDefault="00A739AE" w:rsidP="003D3D23">
            <w:pPr>
              <w:widowControl w:val="0"/>
              <w:spacing w:line="240" w:lineRule="auto"/>
              <w:jc w:val="center"/>
              <w:rPr>
                <w:b/>
                <w:bCs/>
                <w:sz w:val="20"/>
                <w:szCs w:val="20"/>
              </w:rPr>
            </w:pPr>
            <w:r w:rsidRPr="005D6DF2">
              <w:rPr>
                <w:b/>
                <w:bCs/>
                <w:sz w:val="20"/>
                <w:szCs w:val="20"/>
              </w:rPr>
              <w:t>thủ tục hành chính</w:t>
            </w:r>
          </w:p>
        </w:tc>
        <w:tc>
          <w:tcPr>
            <w:tcW w:w="1558" w:type="pct"/>
            <w:vAlign w:val="center"/>
          </w:tcPr>
          <w:p w:rsidR="00A739AE" w:rsidRPr="005D6DF2" w:rsidRDefault="00A739AE" w:rsidP="003D3D23">
            <w:pPr>
              <w:widowControl w:val="0"/>
              <w:spacing w:line="240" w:lineRule="auto"/>
              <w:jc w:val="center"/>
              <w:rPr>
                <w:b/>
                <w:bCs/>
                <w:sz w:val="20"/>
                <w:szCs w:val="20"/>
              </w:rPr>
            </w:pPr>
            <w:r w:rsidRPr="005D6DF2">
              <w:rPr>
                <w:b/>
                <w:bCs/>
                <w:sz w:val="20"/>
                <w:szCs w:val="20"/>
              </w:rPr>
              <w:t>Ghi chú</w:t>
            </w:r>
          </w:p>
        </w:tc>
      </w:tr>
      <w:tr w:rsidR="003D3D23" w:rsidRPr="00FE0688" w:rsidTr="003D3D23">
        <w:trPr>
          <w:trHeight w:val="508"/>
          <w:tblHeader/>
        </w:trPr>
        <w:tc>
          <w:tcPr>
            <w:tcW w:w="217" w:type="pct"/>
            <w:vAlign w:val="center"/>
          </w:tcPr>
          <w:p w:rsidR="003D3D23" w:rsidRPr="00FE0688" w:rsidRDefault="003D3D23" w:rsidP="003D3D23">
            <w:pPr>
              <w:widowControl w:val="0"/>
              <w:spacing w:line="240" w:lineRule="auto"/>
              <w:jc w:val="center"/>
              <w:rPr>
                <w:b/>
                <w:bCs/>
                <w:sz w:val="24"/>
                <w:szCs w:val="24"/>
              </w:rPr>
            </w:pPr>
            <w:r w:rsidRPr="00FE0688">
              <w:rPr>
                <w:b/>
                <w:bCs/>
                <w:sz w:val="24"/>
                <w:szCs w:val="24"/>
              </w:rPr>
              <w:t>A</w:t>
            </w:r>
          </w:p>
        </w:tc>
        <w:tc>
          <w:tcPr>
            <w:tcW w:w="4783" w:type="pct"/>
            <w:gridSpan w:val="4"/>
            <w:vAlign w:val="center"/>
          </w:tcPr>
          <w:p w:rsidR="003D3D23" w:rsidRPr="00FE0688" w:rsidRDefault="003D3D23" w:rsidP="003D3D23">
            <w:pPr>
              <w:widowControl w:val="0"/>
              <w:spacing w:line="240" w:lineRule="auto"/>
              <w:jc w:val="both"/>
              <w:rPr>
                <w:bCs/>
                <w:sz w:val="24"/>
                <w:szCs w:val="24"/>
              </w:rPr>
            </w:pPr>
            <w:r>
              <w:rPr>
                <w:b/>
                <w:bCs/>
                <w:sz w:val="24"/>
                <w:szCs w:val="24"/>
              </w:rPr>
              <w:t>DANH MỤC TTHC THUỘC THẨM QUYỀN GIẢI QUYẾT CỦA SỞ NÔNG NGHIỆP VÀ PTNT</w:t>
            </w:r>
            <w:r w:rsidRPr="00FE0688">
              <w:rPr>
                <w:b/>
                <w:bCs/>
                <w:sz w:val="24"/>
                <w:szCs w:val="24"/>
              </w:rPr>
              <w:t xml:space="preserve"> (01 TTHC)</w:t>
            </w:r>
          </w:p>
        </w:tc>
      </w:tr>
      <w:tr w:rsidR="00FE0688" w:rsidRPr="00FE0688" w:rsidTr="003D3D23">
        <w:trPr>
          <w:trHeight w:val="516"/>
          <w:tblHeader/>
        </w:trPr>
        <w:tc>
          <w:tcPr>
            <w:tcW w:w="217" w:type="pct"/>
            <w:vAlign w:val="center"/>
          </w:tcPr>
          <w:p w:rsidR="00265332" w:rsidRPr="00FE0688" w:rsidRDefault="00265332" w:rsidP="003D3D23">
            <w:pPr>
              <w:widowControl w:val="0"/>
              <w:spacing w:line="240" w:lineRule="auto"/>
              <w:jc w:val="center"/>
              <w:rPr>
                <w:b/>
                <w:bCs/>
                <w:sz w:val="24"/>
                <w:szCs w:val="24"/>
              </w:rPr>
            </w:pPr>
            <w:r w:rsidRPr="00FE0688">
              <w:rPr>
                <w:b/>
                <w:bCs/>
                <w:sz w:val="24"/>
                <w:szCs w:val="24"/>
              </w:rPr>
              <w:t>I</w:t>
            </w:r>
          </w:p>
        </w:tc>
        <w:tc>
          <w:tcPr>
            <w:tcW w:w="3225" w:type="pct"/>
            <w:gridSpan w:val="3"/>
            <w:vAlign w:val="center"/>
          </w:tcPr>
          <w:p w:rsidR="00265332" w:rsidRPr="00FE0688" w:rsidRDefault="00265332" w:rsidP="003D3D23">
            <w:pPr>
              <w:widowControl w:val="0"/>
              <w:spacing w:line="240" w:lineRule="auto"/>
              <w:jc w:val="both"/>
              <w:rPr>
                <w:bCs/>
                <w:sz w:val="24"/>
                <w:szCs w:val="24"/>
              </w:rPr>
            </w:pPr>
            <w:r w:rsidRPr="00FE0688">
              <w:rPr>
                <w:b/>
                <w:bCs/>
                <w:sz w:val="24"/>
                <w:szCs w:val="24"/>
                <w:lang w:val="vi-VN"/>
              </w:rPr>
              <w:t>LĨNH VỰC</w:t>
            </w:r>
            <w:r w:rsidRPr="00FE0688">
              <w:rPr>
                <w:b/>
                <w:bCs/>
                <w:sz w:val="24"/>
                <w:szCs w:val="24"/>
              </w:rPr>
              <w:t xml:space="preserve"> TRỒNG TRỌT VÀ BẢO VỆ THỰC VẬT </w:t>
            </w:r>
            <w:r w:rsidRPr="00FE0688">
              <w:rPr>
                <w:b/>
                <w:sz w:val="24"/>
                <w:szCs w:val="24"/>
              </w:rPr>
              <w:t>(01 TTHC)</w:t>
            </w:r>
          </w:p>
        </w:tc>
        <w:tc>
          <w:tcPr>
            <w:tcW w:w="1558" w:type="pct"/>
          </w:tcPr>
          <w:p w:rsidR="00265332" w:rsidRPr="00FE0688" w:rsidRDefault="00265332" w:rsidP="003D3D23">
            <w:pPr>
              <w:widowControl w:val="0"/>
              <w:spacing w:line="240" w:lineRule="auto"/>
              <w:jc w:val="center"/>
              <w:rPr>
                <w:bCs/>
                <w:sz w:val="24"/>
                <w:szCs w:val="24"/>
              </w:rPr>
            </w:pPr>
          </w:p>
        </w:tc>
      </w:tr>
      <w:tr w:rsidR="00B51D78" w:rsidRPr="00FE0688" w:rsidTr="00B51D78">
        <w:tc>
          <w:tcPr>
            <w:tcW w:w="217" w:type="pct"/>
            <w:vAlign w:val="center"/>
          </w:tcPr>
          <w:p w:rsidR="00A739AE" w:rsidRPr="00FE0688" w:rsidRDefault="00A739AE" w:rsidP="003D3D23">
            <w:pPr>
              <w:widowControl w:val="0"/>
              <w:spacing w:line="240" w:lineRule="auto"/>
              <w:jc w:val="center"/>
              <w:rPr>
                <w:bCs/>
                <w:sz w:val="24"/>
                <w:szCs w:val="24"/>
              </w:rPr>
            </w:pPr>
            <w:r w:rsidRPr="00FE0688">
              <w:rPr>
                <w:bCs/>
                <w:sz w:val="24"/>
                <w:szCs w:val="24"/>
              </w:rPr>
              <w:t>1</w:t>
            </w:r>
          </w:p>
        </w:tc>
        <w:tc>
          <w:tcPr>
            <w:tcW w:w="519" w:type="pct"/>
            <w:vAlign w:val="center"/>
          </w:tcPr>
          <w:p w:rsidR="00A739AE" w:rsidRPr="00FE0688" w:rsidRDefault="00FC2D9C" w:rsidP="003D3D23">
            <w:pPr>
              <w:widowControl w:val="0"/>
              <w:spacing w:line="240" w:lineRule="auto"/>
              <w:jc w:val="center"/>
              <w:rPr>
                <w:bCs/>
                <w:sz w:val="24"/>
                <w:szCs w:val="24"/>
              </w:rPr>
            </w:pPr>
            <w:r w:rsidRPr="00FE0688">
              <w:rPr>
                <w:bCs/>
                <w:sz w:val="24"/>
                <w:szCs w:val="24"/>
              </w:rPr>
              <w:t>1.004509</w:t>
            </w:r>
          </w:p>
        </w:tc>
        <w:tc>
          <w:tcPr>
            <w:tcW w:w="1111" w:type="pct"/>
            <w:vAlign w:val="center"/>
          </w:tcPr>
          <w:p w:rsidR="00A739AE" w:rsidRPr="00FE0688" w:rsidRDefault="00A739AE" w:rsidP="003D3D23">
            <w:pPr>
              <w:widowControl w:val="0"/>
              <w:spacing w:line="240" w:lineRule="auto"/>
              <w:jc w:val="both"/>
              <w:rPr>
                <w:bCs/>
                <w:sz w:val="24"/>
                <w:szCs w:val="24"/>
              </w:rPr>
            </w:pPr>
            <w:r w:rsidRPr="00FE0688">
              <w:rPr>
                <w:bCs/>
                <w:sz w:val="24"/>
                <w:szCs w:val="24"/>
              </w:rPr>
              <w:t xml:space="preserve">Cấp Giấy phép vận </w:t>
            </w:r>
            <w:r w:rsidR="00C04FE0" w:rsidRPr="00FE0688">
              <w:rPr>
                <w:bCs/>
                <w:sz w:val="24"/>
                <w:szCs w:val="24"/>
              </w:rPr>
              <w:t>c</w:t>
            </w:r>
            <w:r w:rsidRPr="00FE0688">
              <w:rPr>
                <w:bCs/>
                <w:sz w:val="24"/>
                <w:szCs w:val="24"/>
              </w:rPr>
              <w:t>huyển thuốc bảo vệ thực vật</w:t>
            </w:r>
          </w:p>
        </w:tc>
        <w:tc>
          <w:tcPr>
            <w:tcW w:w="1594" w:type="pct"/>
            <w:vAlign w:val="center"/>
          </w:tcPr>
          <w:p w:rsidR="00A739AE" w:rsidRPr="00FE0688" w:rsidRDefault="00A739AE" w:rsidP="003D3D23">
            <w:pPr>
              <w:widowControl w:val="0"/>
              <w:spacing w:line="240" w:lineRule="auto"/>
              <w:jc w:val="both"/>
              <w:rPr>
                <w:bCs/>
                <w:sz w:val="24"/>
                <w:szCs w:val="24"/>
              </w:rPr>
            </w:pPr>
            <w:r w:rsidRPr="00FE0688">
              <w:rPr>
                <w:sz w:val="24"/>
                <w:szCs w:val="24"/>
                <w:shd w:val="clear" w:color="auto" w:fill="FFFFFF"/>
              </w:rPr>
              <w:t>Nghị định số 34/2024/NĐ-CP ngày 31/3/2024 của Chính phủ quy định về Danh mục hàng hóa nguy hiểm, vận chuyển hàng hóa nguy hiểm bằng phương tiện giao thông cơ giới đường bộ và phương tiện thủy nội địa.</w:t>
            </w:r>
          </w:p>
        </w:tc>
        <w:tc>
          <w:tcPr>
            <w:tcW w:w="1558" w:type="pct"/>
            <w:vAlign w:val="center"/>
          </w:tcPr>
          <w:p w:rsidR="00A739AE" w:rsidRPr="00FE0688" w:rsidRDefault="00A739AE" w:rsidP="00646EC5">
            <w:pPr>
              <w:widowControl w:val="0"/>
              <w:spacing w:line="240" w:lineRule="auto"/>
              <w:jc w:val="both"/>
              <w:rPr>
                <w:bCs/>
                <w:sz w:val="24"/>
                <w:szCs w:val="24"/>
              </w:rPr>
            </w:pPr>
            <w:r w:rsidRPr="00FE0688">
              <w:rPr>
                <w:bCs/>
                <w:sz w:val="24"/>
                <w:szCs w:val="24"/>
              </w:rPr>
              <w:t xml:space="preserve">Ủy ban nhân dân </w:t>
            </w:r>
            <w:r w:rsidR="00646EC5">
              <w:rPr>
                <w:bCs/>
                <w:sz w:val="24"/>
                <w:szCs w:val="24"/>
              </w:rPr>
              <w:t>t</w:t>
            </w:r>
            <w:bookmarkStart w:id="0" w:name="_GoBack"/>
            <w:bookmarkEnd w:id="0"/>
            <w:r w:rsidRPr="00FE0688">
              <w:rPr>
                <w:bCs/>
                <w:sz w:val="24"/>
                <w:szCs w:val="24"/>
              </w:rPr>
              <w:t xml:space="preserve">ỉnh cấp Giấy phép vận chuyển hàng hóa nguy hiểm là hóa chất bảo vệ thực vật theo thủ tục hành chính đã được công bố tại Quyết </w:t>
            </w:r>
            <w:r w:rsidRPr="00FE0688">
              <w:rPr>
                <w:sz w:val="24"/>
                <w:szCs w:val="24"/>
                <w:shd w:val="clear" w:color="auto" w:fill="FFFFFF"/>
              </w:rPr>
              <w:t>định số 421/QĐ-BGTVT ngày 11/4/2024 của Bộ Giao thông vận tải.</w:t>
            </w:r>
          </w:p>
        </w:tc>
      </w:tr>
    </w:tbl>
    <w:p w:rsidR="0059255B" w:rsidRPr="00FE0688" w:rsidRDefault="0059255B" w:rsidP="008F43D7"/>
    <w:sectPr w:rsidR="0059255B" w:rsidRPr="00FE0688" w:rsidSect="00F338C4">
      <w:pgSz w:w="16840" w:h="11907" w:orient="landscape" w:code="9"/>
      <w:pgMar w:top="851" w:right="1134" w:bottom="851"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C1" w:rsidRDefault="000051C1" w:rsidP="001B2418">
      <w:pPr>
        <w:spacing w:line="240" w:lineRule="auto"/>
      </w:pPr>
      <w:r>
        <w:separator/>
      </w:r>
    </w:p>
  </w:endnote>
  <w:endnote w:type="continuationSeparator" w:id="0">
    <w:p w:rsidR="000051C1" w:rsidRDefault="000051C1" w:rsidP="001B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C1" w:rsidRDefault="000051C1" w:rsidP="001B2418">
      <w:pPr>
        <w:spacing w:line="240" w:lineRule="auto"/>
      </w:pPr>
      <w:r>
        <w:separator/>
      </w:r>
    </w:p>
  </w:footnote>
  <w:footnote w:type="continuationSeparator" w:id="0">
    <w:p w:rsidR="000051C1" w:rsidRDefault="000051C1" w:rsidP="001B2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08420"/>
      <w:docPartObj>
        <w:docPartGallery w:val="Page Numbers (Top of Page)"/>
        <w:docPartUnique/>
      </w:docPartObj>
    </w:sdtPr>
    <w:sdtEndPr>
      <w:rPr>
        <w:noProof/>
      </w:rPr>
    </w:sdtEndPr>
    <w:sdtContent>
      <w:p w:rsidR="002E70BF" w:rsidRDefault="002E70BF">
        <w:pPr>
          <w:pStyle w:val="Header"/>
          <w:jc w:val="center"/>
        </w:pPr>
        <w:r>
          <w:fldChar w:fldCharType="begin"/>
        </w:r>
        <w:r>
          <w:instrText xml:space="preserve"> PAGE   \* MERGEFORMAT </w:instrText>
        </w:r>
        <w:r>
          <w:fldChar w:fldCharType="separate"/>
        </w:r>
        <w:r w:rsidR="00646EC5">
          <w:rPr>
            <w:noProof/>
          </w:rPr>
          <w:t>9</w:t>
        </w:r>
        <w:r>
          <w:rPr>
            <w:noProof/>
          </w:rPr>
          <w:fldChar w:fldCharType="end"/>
        </w:r>
      </w:p>
    </w:sdtContent>
  </w:sdt>
  <w:p w:rsidR="002E70BF" w:rsidRDefault="002E70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iCs/>
        <w:smallCaps w:val="0"/>
        <w:strike w:val="0"/>
        <w:color w:val="000000"/>
        <w:spacing w:val="0"/>
        <w:w w:val="100"/>
        <w:position w:val="0"/>
        <w:sz w:val="26"/>
        <w:szCs w:val="26"/>
        <w:u w:val="none"/>
      </w:rPr>
    </w:lvl>
    <w:lvl w:ilvl="1">
      <w:start w:val="1"/>
      <w:numFmt w:val="bullet"/>
      <w:lvlText w:val="*"/>
      <w:lvlJc w:val="left"/>
      <w:rPr>
        <w:b w:val="0"/>
        <w:bCs w:val="0"/>
        <w:i/>
        <w:iCs/>
        <w:smallCaps w:val="0"/>
        <w:strike w:val="0"/>
        <w:color w:val="000000"/>
        <w:spacing w:val="0"/>
        <w:w w:val="100"/>
        <w:position w:val="0"/>
        <w:sz w:val="26"/>
        <w:szCs w:val="26"/>
        <w:u w:val="none"/>
      </w:rPr>
    </w:lvl>
    <w:lvl w:ilvl="2">
      <w:start w:val="1"/>
      <w:numFmt w:val="bullet"/>
      <w:lvlText w:val="*"/>
      <w:lvlJc w:val="left"/>
      <w:rPr>
        <w:b w:val="0"/>
        <w:bCs w:val="0"/>
        <w:i/>
        <w:iCs/>
        <w:smallCaps w:val="0"/>
        <w:strike w:val="0"/>
        <w:color w:val="000000"/>
        <w:spacing w:val="0"/>
        <w:w w:val="100"/>
        <w:position w:val="0"/>
        <w:sz w:val="26"/>
        <w:szCs w:val="26"/>
        <w:u w:val="none"/>
      </w:rPr>
    </w:lvl>
    <w:lvl w:ilvl="3">
      <w:start w:val="1"/>
      <w:numFmt w:val="bullet"/>
      <w:lvlText w:val="*"/>
      <w:lvlJc w:val="left"/>
      <w:rPr>
        <w:b w:val="0"/>
        <w:bCs w:val="0"/>
        <w:i/>
        <w:iCs/>
        <w:smallCaps w:val="0"/>
        <w:strike w:val="0"/>
        <w:color w:val="000000"/>
        <w:spacing w:val="0"/>
        <w:w w:val="100"/>
        <w:position w:val="0"/>
        <w:sz w:val="26"/>
        <w:szCs w:val="26"/>
        <w:u w:val="none"/>
      </w:rPr>
    </w:lvl>
    <w:lvl w:ilvl="4">
      <w:start w:val="1"/>
      <w:numFmt w:val="bullet"/>
      <w:lvlText w:val="*"/>
      <w:lvlJc w:val="left"/>
      <w:rPr>
        <w:b w:val="0"/>
        <w:bCs w:val="0"/>
        <w:i/>
        <w:iCs/>
        <w:smallCaps w:val="0"/>
        <w:strike w:val="0"/>
        <w:color w:val="000000"/>
        <w:spacing w:val="0"/>
        <w:w w:val="100"/>
        <w:position w:val="0"/>
        <w:sz w:val="26"/>
        <w:szCs w:val="26"/>
        <w:u w:val="none"/>
      </w:rPr>
    </w:lvl>
    <w:lvl w:ilvl="5">
      <w:start w:val="1"/>
      <w:numFmt w:val="bullet"/>
      <w:lvlText w:val="*"/>
      <w:lvlJc w:val="left"/>
      <w:rPr>
        <w:b w:val="0"/>
        <w:bCs w:val="0"/>
        <w:i/>
        <w:iCs/>
        <w:smallCaps w:val="0"/>
        <w:strike w:val="0"/>
        <w:color w:val="000000"/>
        <w:spacing w:val="0"/>
        <w:w w:val="100"/>
        <w:position w:val="0"/>
        <w:sz w:val="26"/>
        <w:szCs w:val="26"/>
        <w:u w:val="none"/>
      </w:rPr>
    </w:lvl>
    <w:lvl w:ilvl="6">
      <w:start w:val="1"/>
      <w:numFmt w:val="bullet"/>
      <w:lvlText w:val="*"/>
      <w:lvlJc w:val="left"/>
      <w:rPr>
        <w:b w:val="0"/>
        <w:bCs w:val="0"/>
        <w:i/>
        <w:iCs/>
        <w:smallCaps w:val="0"/>
        <w:strike w:val="0"/>
        <w:color w:val="000000"/>
        <w:spacing w:val="0"/>
        <w:w w:val="100"/>
        <w:position w:val="0"/>
        <w:sz w:val="26"/>
        <w:szCs w:val="26"/>
        <w:u w:val="none"/>
      </w:rPr>
    </w:lvl>
    <w:lvl w:ilvl="7">
      <w:start w:val="1"/>
      <w:numFmt w:val="bullet"/>
      <w:lvlText w:val="*"/>
      <w:lvlJc w:val="left"/>
      <w:rPr>
        <w:b w:val="0"/>
        <w:bCs w:val="0"/>
        <w:i/>
        <w:iCs/>
        <w:smallCaps w:val="0"/>
        <w:strike w:val="0"/>
        <w:color w:val="000000"/>
        <w:spacing w:val="0"/>
        <w:w w:val="100"/>
        <w:position w:val="0"/>
        <w:sz w:val="26"/>
        <w:szCs w:val="26"/>
        <w:u w:val="none"/>
      </w:rPr>
    </w:lvl>
    <w:lvl w:ilvl="8">
      <w:start w:val="1"/>
      <w:numFmt w:val="bullet"/>
      <w:lvlText w:val="*"/>
      <w:lvlJc w:val="left"/>
      <w:rPr>
        <w:b w:val="0"/>
        <w:bCs w:val="0"/>
        <w:i/>
        <w:iCs/>
        <w:smallCaps w:val="0"/>
        <w:strike w:val="0"/>
        <w:color w:val="000000"/>
        <w:spacing w:val="0"/>
        <w:w w:val="100"/>
        <w:position w:val="0"/>
        <w:sz w:val="26"/>
        <w:szCs w:val="26"/>
        <w:u w:val="none"/>
      </w:rPr>
    </w:lvl>
  </w:abstractNum>
  <w:abstractNum w:abstractNumId="1" w15:restartNumberingAfterBreak="0">
    <w:nsid w:val="3D34314B"/>
    <w:multiLevelType w:val="hybridMultilevel"/>
    <w:tmpl w:val="1C2C12FE"/>
    <w:lvl w:ilvl="0" w:tplc="405A210C">
      <w:start w:val="2"/>
      <w:numFmt w:val="bullet"/>
      <w:lvlText w:val="-"/>
      <w:lvlJc w:val="left"/>
      <w:pPr>
        <w:ind w:left="1210" w:hanging="360"/>
      </w:pPr>
      <w:rPr>
        <w:rFonts w:ascii="Times New Roman" w:eastAsia="Calibr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3476"/>
    <w:rsid w:val="0000198E"/>
    <w:rsid w:val="00001EF8"/>
    <w:rsid w:val="00002743"/>
    <w:rsid w:val="00002DC7"/>
    <w:rsid w:val="00004D80"/>
    <w:rsid w:val="000051C1"/>
    <w:rsid w:val="00006895"/>
    <w:rsid w:val="00006D54"/>
    <w:rsid w:val="00006FD5"/>
    <w:rsid w:val="0000715F"/>
    <w:rsid w:val="0000767B"/>
    <w:rsid w:val="000077C0"/>
    <w:rsid w:val="00007D80"/>
    <w:rsid w:val="00012536"/>
    <w:rsid w:val="000136DB"/>
    <w:rsid w:val="00013F3F"/>
    <w:rsid w:val="00017211"/>
    <w:rsid w:val="00020E42"/>
    <w:rsid w:val="00022F8C"/>
    <w:rsid w:val="0002301C"/>
    <w:rsid w:val="00023592"/>
    <w:rsid w:val="00023ED5"/>
    <w:rsid w:val="00025EA6"/>
    <w:rsid w:val="000268CE"/>
    <w:rsid w:val="00027140"/>
    <w:rsid w:val="00027DBA"/>
    <w:rsid w:val="00033BCD"/>
    <w:rsid w:val="0003486F"/>
    <w:rsid w:val="000349C4"/>
    <w:rsid w:val="00035A3F"/>
    <w:rsid w:val="0004202F"/>
    <w:rsid w:val="000422D2"/>
    <w:rsid w:val="0004273C"/>
    <w:rsid w:val="0004314E"/>
    <w:rsid w:val="000433DC"/>
    <w:rsid w:val="00045378"/>
    <w:rsid w:val="00046C82"/>
    <w:rsid w:val="000512BC"/>
    <w:rsid w:val="00051651"/>
    <w:rsid w:val="0005185A"/>
    <w:rsid w:val="00052D35"/>
    <w:rsid w:val="00053B08"/>
    <w:rsid w:val="00054DFE"/>
    <w:rsid w:val="0005577C"/>
    <w:rsid w:val="000621DF"/>
    <w:rsid w:val="000627E2"/>
    <w:rsid w:val="000629F9"/>
    <w:rsid w:val="00062EBD"/>
    <w:rsid w:val="00063CFF"/>
    <w:rsid w:val="00064CEF"/>
    <w:rsid w:val="000658DC"/>
    <w:rsid w:val="00065FD2"/>
    <w:rsid w:val="00067839"/>
    <w:rsid w:val="000678C9"/>
    <w:rsid w:val="000716B0"/>
    <w:rsid w:val="000719AB"/>
    <w:rsid w:val="00072513"/>
    <w:rsid w:val="00074676"/>
    <w:rsid w:val="000840BF"/>
    <w:rsid w:val="00084A9E"/>
    <w:rsid w:val="000877AE"/>
    <w:rsid w:val="00090D05"/>
    <w:rsid w:val="00097918"/>
    <w:rsid w:val="000A136F"/>
    <w:rsid w:val="000A2019"/>
    <w:rsid w:val="000A25D0"/>
    <w:rsid w:val="000A6779"/>
    <w:rsid w:val="000A69E4"/>
    <w:rsid w:val="000B2853"/>
    <w:rsid w:val="000B2FEA"/>
    <w:rsid w:val="000B3DA9"/>
    <w:rsid w:val="000B4469"/>
    <w:rsid w:val="000B54BA"/>
    <w:rsid w:val="000B6D1D"/>
    <w:rsid w:val="000B7517"/>
    <w:rsid w:val="000C01C2"/>
    <w:rsid w:val="000C251A"/>
    <w:rsid w:val="000C486F"/>
    <w:rsid w:val="000C5D48"/>
    <w:rsid w:val="000C72ED"/>
    <w:rsid w:val="000D1D4B"/>
    <w:rsid w:val="000D1EB4"/>
    <w:rsid w:val="000D29C6"/>
    <w:rsid w:val="000D2BB3"/>
    <w:rsid w:val="000D2F82"/>
    <w:rsid w:val="000D4FD4"/>
    <w:rsid w:val="000D5A00"/>
    <w:rsid w:val="000D7A7F"/>
    <w:rsid w:val="000E0C17"/>
    <w:rsid w:val="000E1426"/>
    <w:rsid w:val="000E3BC7"/>
    <w:rsid w:val="000E3DA3"/>
    <w:rsid w:val="000E3E8B"/>
    <w:rsid w:val="000E65F0"/>
    <w:rsid w:val="000F0D6A"/>
    <w:rsid w:val="000F24C1"/>
    <w:rsid w:val="000F559B"/>
    <w:rsid w:val="000F5C6B"/>
    <w:rsid w:val="000F63DB"/>
    <w:rsid w:val="000F7AFE"/>
    <w:rsid w:val="00103279"/>
    <w:rsid w:val="001045B4"/>
    <w:rsid w:val="00105088"/>
    <w:rsid w:val="0010590C"/>
    <w:rsid w:val="00105BBA"/>
    <w:rsid w:val="00106079"/>
    <w:rsid w:val="00106B5C"/>
    <w:rsid w:val="00107CFE"/>
    <w:rsid w:val="001113AD"/>
    <w:rsid w:val="00111B44"/>
    <w:rsid w:val="00111F3C"/>
    <w:rsid w:val="0011213A"/>
    <w:rsid w:val="00112455"/>
    <w:rsid w:val="00112E02"/>
    <w:rsid w:val="00113533"/>
    <w:rsid w:val="00113620"/>
    <w:rsid w:val="00113766"/>
    <w:rsid w:val="001153AA"/>
    <w:rsid w:val="00121A07"/>
    <w:rsid w:val="00122EB0"/>
    <w:rsid w:val="00123AA8"/>
    <w:rsid w:val="00123F79"/>
    <w:rsid w:val="00124A68"/>
    <w:rsid w:val="00125CD7"/>
    <w:rsid w:val="00126740"/>
    <w:rsid w:val="00126C68"/>
    <w:rsid w:val="00127558"/>
    <w:rsid w:val="00127903"/>
    <w:rsid w:val="00131788"/>
    <w:rsid w:val="00132A71"/>
    <w:rsid w:val="00134439"/>
    <w:rsid w:val="00135C29"/>
    <w:rsid w:val="00135CB1"/>
    <w:rsid w:val="001361A4"/>
    <w:rsid w:val="0013718C"/>
    <w:rsid w:val="00141AFE"/>
    <w:rsid w:val="00142784"/>
    <w:rsid w:val="00143561"/>
    <w:rsid w:val="00144318"/>
    <w:rsid w:val="0014451A"/>
    <w:rsid w:val="0014492C"/>
    <w:rsid w:val="00145FA0"/>
    <w:rsid w:val="00146ECE"/>
    <w:rsid w:val="00147589"/>
    <w:rsid w:val="00150D58"/>
    <w:rsid w:val="0015168E"/>
    <w:rsid w:val="00151E4D"/>
    <w:rsid w:val="001522D3"/>
    <w:rsid w:val="00152D08"/>
    <w:rsid w:val="00153CD4"/>
    <w:rsid w:val="001542B0"/>
    <w:rsid w:val="0015438A"/>
    <w:rsid w:val="001546C9"/>
    <w:rsid w:val="0015491E"/>
    <w:rsid w:val="00154FAC"/>
    <w:rsid w:val="00155254"/>
    <w:rsid w:val="001554CF"/>
    <w:rsid w:val="00157181"/>
    <w:rsid w:val="001572E2"/>
    <w:rsid w:val="00160E23"/>
    <w:rsid w:val="00161D3B"/>
    <w:rsid w:val="00162406"/>
    <w:rsid w:val="00163737"/>
    <w:rsid w:val="00164A54"/>
    <w:rsid w:val="00164C80"/>
    <w:rsid w:val="00165599"/>
    <w:rsid w:val="00165DE5"/>
    <w:rsid w:val="00167193"/>
    <w:rsid w:val="00167BF5"/>
    <w:rsid w:val="00167CCA"/>
    <w:rsid w:val="00171105"/>
    <w:rsid w:val="001713AF"/>
    <w:rsid w:val="001723A7"/>
    <w:rsid w:val="0017289F"/>
    <w:rsid w:val="0017350C"/>
    <w:rsid w:val="00173B61"/>
    <w:rsid w:val="00173C36"/>
    <w:rsid w:val="00180057"/>
    <w:rsid w:val="001810F0"/>
    <w:rsid w:val="00181112"/>
    <w:rsid w:val="00182A66"/>
    <w:rsid w:val="00184EDE"/>
    <w:rsid w:val="00187738"/>
    <w:rsid w:val="001914C5"/>
    <w:rsid w:val="00191A69"/>
    <w:rsid w:val="00193736"/>
    <w:rsid w:val="0019444D"/>
    <w:rsid w:val="00194991"/>
    <w:rsid w:val="00196BB1"/>
    <w:rsid w:val="00197F1B"/>
    <w:rsid w:val="001A0B84"/>
    <w:rsid w:val="001A2218"/>
    <w:rsid w:val="001A2827"/>
    <w:rsid w:val="001A3710"/>
    <w:rsid w:val="001A472E"/>
    <w:rsid w:val="001A4C31"/>
    <w:rsid w:val="001A4E40"/>
    <w:rsid w:val="001A4ED2"/>
    <w:rsid w:val="001A592D"/>
    <w:rsid w:val="001B0DBD"/>
    <w:rsid w:val="001B15EA"/>
    <w:rsid w:val="001B2418"/>
    <w:rsid w:val="001B4742"/>
    <w:rsid w:val="001B5BBA"/>
    <w:rsid w:val="001B5E34"/>
    <w:rsid w:val="001B7F68"/>
    <w:rsid w:val="001C0A4A"/>
    <w:rsid w:val="001C0E8A"/>
    <w:rsid w:val="001C23DF"/>
    <w:rsid w:val="001C2AF1"/>
    <w:rsid w:val="001C322A"/>
    <w:rsid w:val="001C3449"/>
    <w:rsid w:val="001C43B2"/>
    <w:rsid w:val="001C52E1"/>
    <w:rsid w:val="001C62A7"/>
    <w:rsid w:val="001C65CD"/>
    <w:rsid w:val="001C7D25"/>
    <w:rsid w:val="001D00BD"/>
    <w:rsid w:val="001D0E68"/>
    <w:rsid w:val="001D239C"/>
    <w:rsid w:val="001D5203"/>
    <w:rsid w:val="001D6435"/>
    <w:rsid w:val="001D6EF9"/>
    <w:rsid w:val="001D6FC9"/>
    <w:rsid w:val="001D7643"/>
    <w:rsid w:val="001E1AFC"/>
    <w:rsid w:val="001E48B1"/>
    <w:rsid w:val="001E6116"/>
    <w:rsid w:val="001E6151"/>
    <w:rsid w:val="001E6662"/>
    <w:rsid w:val="001E6F21"/>
    <w:rsid w:val="001F1207"/>
    <w:rsid w:val="001F7BC8"/>
    <w:rsid w:val="002003BA"/>
    <w:rsid w:val="00200B46"/>
    <w:rsid w:val="00202DBA"/>
    <w:rsid w:val="00203C81"/>
    <w:rsid w:val="00204911"/>
    <w:rsid w:val="00204C5F"/>
    <w:rsid w:val="00204CAF"/>
    <w:rsid w:val="00205236"/>
    <w:rsid w:val="00205864"/>
    <w:rsid w:val="00205A45"/>
    <w:rsid w:val="00205D93"/>
    <w:rsid w:val="0020638A"/>
    <w:rsid w:val="00206790"/>
    <w:rsid w:val="00206BB7"/>
    <w:rsid w:val="002071B5"/>
    <w:rsid w:val="002074D2"/>
    <w:rsid w:val="00207C13"/>
    <w:rsid w:val="002128F1"/>
    <w:rsid w:val="00212B4D"/>
    <w:rsid w:val="0021308B"/>
    <w:rsid w:val="002149F7"/>
    <w:rsid w:val="00214FBB"/>
    <w:rsid w:val="00215871"/>
    <w:rsid w:val="00216574"/>
    <w:rsid w:val="00217DB8"/>
    <w:rsid w:val="00222166"/>
    <w:rsid w:val="002221ED"/>
    <w:rsid w:val="00222564"/>
    <w:rsid w:val="00222A72"/>
    <w:rsid w:val="00223305"/>
    <w:rsid w:val="00223D18"/>
    <w:rsid w:val="00224266"/>
    <w:rsid w:val="00224B0A"/>
    <w:rsid w:val="00230F5A"/>
    <w:rsid w:val="002311F1"/>
    <w:rsid w:val="002325E5"/>
    <w:rsid w:val="00232826"/>
    <w:rsid w:val="0023458A"/>
    <w:rsid w:val="002345F1"/>
    <w:rsid w:val="0023640A"/>
    <w:rsid w:val="00236579"/>
    <w:rsid w:val="00236BAA"/>
    <w:rsid w:val="00237833"/>
    <w:rsid w:val="00237C89"/>
    <w:rsid w:val="00241108"/>
    <w:rsid w:val="002411DF"/>
    <w:rsid w:val="0024265A"/>
    <w:rsid w:val="0024388C"/>
    <w:rsid w:val="00244739"/>
    <w:rsid w:val="002452DF"/>
    <w:rsid w:val="00246328"/>
    <w:rsid w:val="002470F4"/>
    <w:rsid w:val="00247318"/>
    <w:rsid w:val="00247FA3"/>
    <w:rsid w:val="00250BA7"/>
    <w:rsid w:val="00251188"/>
    <w:rsid w:val="0025168F"/>
    <w:rsid w:val="002521BE"/>
    <w:rsid w:val="002547AB"/>
    <w:rsid w:val="002563AE"/>
    <w:rsid w:val="0025664C"/>
    <w:rsid w:val="002569BC"/>
    <w:rsid w:val="00256C11"/>
    <w:rsid w:val="00256F87"/>
    <w:rsid w:val="00260118"/>
    <w:rsid w:val="002603DA"/>
    <w:rsid w:val="00260EFA"/>
    <w:rsid w:val="002612B6"/>
    <w:rsid w:val="00262519"/>
    <w:rsid w:val="00263741"/>
    <w:rsid w:val="00265332"/>
    <w:rsid w:val="00265C7A"/>
    <w:rsid w:val="002661BC"/>
    <w:rsid w:val="00272050"/>
    <w:rsid w:val="0027349E"/>
    <w:rsid w:val="00273C98"/>
    <w:rsid w:val="002741B3"/>
    <w:rsid w:val="00274347"/>
    <w:rsid w:val="00277F08"/>
    <w:rsid w:val="00281383"/>
    <w:rsid w:val="00281673"/>
    <w:rsid w:val="00283D6B"/>
    <w:rsid w:val="002845B8"/>
    <w:rsid w:val="00284D43"/>
    <w:rsid w:val="00284DAF"/>
    <w:rsid w:val="00286285"/>
    <w:rsid w:val="00286297"/>
    <w:rsid w:val="002864B4"/>
    <w:rsid w:val="002869B9"/>
    <w:rsid w:val="00286B28"/>
    <w:rsid w:val="002877F1"/>
    <w:rsid w:val="00290644"/>
    <w:rsid w:val="002908A0"/>
    <w:rsid w:val="002914D3"/>
    <w:rsid w:val="00293183"/>
    <w:rsid w:val="002932B6"/>
    <w:rsid w:val="00294662"/>
    <w:rsid w:val="00295A8A"/>
    <w:rsid w:val="002978B0"/>
    <w:rsid w:val="00297A00"/>
    <w:rsid w:val="00297A7F"/>
    <w:rsid w:val="00297F3E"/>
    <w:rsid w:val="002A074A"/>
    <w:rsid w:val="002A1343"/>
    <w:rsid w:val="002A1DEF"/>
    <w:rsid w:val="002A2581"/>
    <w:rsid w:val="002A31F5"/>
    <w:rsid w:val="002A7C56"/>
    <w:rsid w:val="002B03F4"/>
    <w:rsid w:val="002B18B3"/>
    <w:rsid w:val="002B314C"/>
    <w:rsid w:val="002B31C0"/>
    <w:rsid w:val="002B41E2"/>
    <w:rsid w:val="002B4640"/>
    <w:rsid w:val="002B4ADD"/>
    <w:rsid w:val="002B7992"/>
    <w:rsid w:val="002B79F3"/>
    <w:rsid w:val="002B7F93"/>
    <w:rsid w:val="002B7FF0"/>
    <w:rsid w:val="002C0D51"/>
    <w:rsid w:val="002C3408"/>
    <w:rsid w:val="002C63DF"/>
    <w:rsid w:val="002C65B5"/>
    <w:rsid w:val="002C6E3A"/>
    <w:rsid w:val="002C7478"/>
    <w:rsid w:val="002D06EF"/>
    <w:rsid w:val="002D0B8E"/>
    <w:rsid w:val="002D184F"/>
    <w:rsid w:val="002D1C8B"/>
    <w:rsid w:val="002D205D"/>
    <w:rsid w:val="002D5BAD"/>
    <w:rsid w:val="002D6D76"/>
    <w:rsid w:val="002D7669"/>
    <w:rsid w:val="002E03D8"/>
    <w:rsid w:val="002E053E"/>
    <w:rsid w:val="002E0CCD"/>
    <w:rsid w:val="002E3139"/>
    <w:rsid w:val="002E5D9D"/>
    <w:rsid w:val="002E6BB2"/>
    <w:rsid w:val="002E70BF"/>
    <w:rsid w:val="002F00BB"/>
    <w:rsid w:val="002F07C4"/>
    <w:rsid w:val="002F0B8F"/>
    <w:rsid w:val="002F15AB"/>
    <w:rsid w:val="002F2004"/>
    <w:rsid w:val="002F24CB"/>
    <w:rsid w:val="002F7121"/>
    <w:rsid w:val="002F7EA5"/>
    <w:rsid w:val="00300316"/>
    <w:rsid w:val="00300B7A"/>
    <w:rsid w:val="0030165D"/>
    <w:rsid w:val="00301A8E"/>
    <w:rsid w:val="003020BC"/>
    <w:rsid w:val="003024A4"/>
    <w:rsid w:val="00303C42"/>
    <w:rsid w:val="00304019"/>
    <w:rsid w:val="0030447F"/>
    <w:rsid w:val="00305284"/>
    <w:rsid w:val="00305BC4"/>
    <w:rsid w:val="00306E60"/>
    <w:rsid w:val="003117B7"/>
    <w:rsid w:val="00312E56"/>
    <w:rsid w:val="0031402D"/>
    <w:rsid w:val="00315294"/>
    <w:rsid w:val="003159C4"/>
    <w:rsid w:val="00315C56"/>
    <w:rsid w:val="00316762"/>
    <w:rsid w:val="00317A08"/>
    <w:rsid w:val="00317DAB"/>
    <w:rsid w:val="003203E0"/>
    <w:rsid w:val="0032094C"/>
    <w:rsid w:val="00320B20"/>
    <w:rsid w:val="003218F3"/>
    <w:rsid w:val="003219FF"/>
    <w:rsid w:val="0032243A"/>
    <w:rsid w:val="003241CD"/>
    <w:rsid w:val="00326BCA"/>
    <w:rsid w:val="00326F59"/>
    <w:rsid w:val="003278F7"/>
    <w:rsid w:val="00327E95"/>
    <w:rsid w:val="00334800"/>
    <w:rsid w:val="00334B15"/>
    <w:rsid w:val="00335064"/>
    <w:rsid w:val="003353B4"/>
    <w:rsid w:val="003356C3"/>
    <w:rsid w:val="00337AF0"/>
    <w:rsid w:val="003414BE"/>
    <w:rsid w:val="003417C8"/>
    <w:rsid w:val="003426D9"/>
    <w:rsid w:val="00343582"/>
    <w:rsid w:val="00343FB3"/>
    <w:rsid w:val="0035068B"/>
    <w:rsid w:val="00350B5D"/>
    <w:rsid w:val="00351A9E"/>
    <w:rsid w:val="003536B2"/>
    <w:rsid w:val="00354368"/>
    <w:rsid w:val="00355D60"/>
    <w:rsid w:val="00356A39"/>
    <w:rsid w:val="00357D5E"/>
    <w:rsid w:val="003604E0"/>
    <w:rsid w:val="00361EEF"/>
    <w:rsid w:val="003634EA"/>
    <w:rsid w:val="003636F5"/>
    <w:rsid w:val="00363C4C"/>
    <w:rsid w:val="00365DAF"/>
    <w:rsid w:val="00365E04"/>
    <w:rsid w:val="003668A1"/>
    <w:rsid w:val="00366CE3"/>
    <w:rsid w:val="0037085E"/>
    <w:rsid w:val="003731D8"/>
    <w:rsid w:val="00374A3C"/>
    <w:rsid w:val="00376C7E"/>
    <w:rsid w:val="00381075"/>
    <w:rsid w:val="003813D3"/>
    <w:rsid w:val="0038141A"/>
    <w:rsid w:val="00381575"/>
    <w:rsid w:val="00381814"/>
    <w:rsid w:val="00383DC4"/>
    <w:rsid w:val="003843CD"/>
    <w:rsid w:val="00384751"/>
    <w:rsid w:val="0038644C"/>
    <w:rsid w:val="00386A8B"/>
    <w:rsid w:val="00387142"/>
    <w:rsid w:val="003871D1"/>
    <w:rsid w:val="00390038"/>
    <w:rsid w:val="00390CCA"/>
    <w:rsid w:val="00392ACC"/>
    <w:rsid w:val="0039392C"/>
    <w:rsid w:val="0039509A"/>
    <w:rsid w:val="00396B8F"/>
    <w:rsid w:val="003A0481"/>
    <w:rsid w:val="003A08C9"/>
    <w:rsid w:val="003A09AB"/>
    <w:rsid w:val="003A0B0A"/>
    <w:rsid w:val="003A2942"/>
    <w:rsid w:val="003A2FBA"/>
    <w:rsid w:val="003A35C0"/>
    <w:rsid w:val="003A365C"/>
    <w:rsid w:val="003A4A5F"/>
    <w:rsid w:val="003A588F"/>
    <w:rsid w:val="003A64A6"/>
    <w:rsid w:val="003A6840"/>
    <w:rsid w:val="003A75C5"/>
    <w:rsid w:val="003A7BF1"/>
    <w:rsid w:val="003B26D1"/>
    <w:rsid w:val="003B284C"/>
    <w:rsid w:val="003B3A1B"/>
    <w:rsid w:val="003B6144"/>
    <w:rsid w:val="003B6DD0"/>
    <w:rsid w:val="003C17B7"/>
    <w:rsid w:val="003C44E7"/>
    <w:rsid w:val="003C57E7"/>
    <w:rsid w:val="003C5ECA"/>
    <w:rsid w:val="003C6D3C"/>
    <w:rsid w:val="003D00B1"/>
    <w:rsid w:val="003D2256"/>
    <w:rsid w:val="003D34EF"/>
    <w:rsid w:val="003D3616"/>
    <w:rsid w:val="003D361A"/>
    <w:rsid w:val="003D3A8E"/>
    <w:rsid w:val="003D3D23"/>
    <w:rsid w:val="003D430F"/>
    <w:rsid w:val="003D4BB8"/>
    <w:rsid w:val="003E0321"/>
    <w:rsid w:val="003E0E55"/>
    <w:rsid w:val="003E24B1"/>
    <w:rsid w:val="003E73BD"/>
    <w:rsid w:val="003E7714"/>
    <w:rsid w:val="003F0B14"/>
    <w:rsid w:val="003F3175"/>
    <w:rsid w:val="003F3A87"/>
    <w:rsid w:val="003F3E71"/>
    <w:rsid w:val="003F3FDB"/>
    <w:rsid w:val="003F519C"/>
    <w:rsid w:val="003F53EA"/>
    <w:rsid w:val="003F5A0A"/>
    <w:rsid w:val="003F60C6"/>
    <w:rsid w:val="003F696F"/>
    <w:rsid w:val="003F7931"/>
    <w:rsid w:val="003F7FAB"/>
    <w:rsid w:val="004003CB"/>
    <w:rsid w:val="004012F5"/>
    <w:rsid w:val="00401AF5"/>
    <w:rsid w:val="004025ED"/>
    <w:rsid w:val="0040295E"/>
    <w:rsid w:val="004035C0"/>
    <w:rsid w:val="004044F2"/>
    <w:rsid w:val="004046B1"/>
    <w:rsid w:val="0040635B"/>
    <w:rsid w:val="00406470"/>
    <w:rsid w:val="00406DB7"/>
    <w:rsid w:val="0040772A"/>
    <w:rsid w:val="00407C23"/>
    <w:rsid w:val="00411126"/>
    <w:rsid w:val="004119E9"/>
    <w:rsid w:val="00412027"/>
    <w:rsid w:val="00412269"/>
    <w:rsid w:val="00412B91"/>
    <w:rsid w:val="00420266"/>
    <w:rsid w:val="00420D11"/>
    <w:rsid w:val="0042164E"/>
    <w:rsid w:val="00423F94"/>
    <w:rsid w:val="00424EE2"/>
    <w:rsid w:val="00425764"/>
    <w:rsid w:val="00425D63"/>
    <w:rsid w:val="00426F30"/>
    <w:rsid w:val="00427732"/>
    <w:rsid w:val="00430144"/>
    <w:rsid w:val="0043206B"/>
    <w:rsid w:val="00432745"/>
    <w:rsid w:val="00433770"/>
    <w:rsid w:val="004338FB"/>
    <w:rsid w:val="00434A82"/>
    <w:rsid w:val="0043508A"/>
    <w:rsid w:val="0043693A"/>
    <w:rsid w:val="0043693D"/>
    <w:rsid w:val="00436DF8"/>
    <w:rsid w:val="004372C2"/>
    <w:rsid w:val="004373A1"/>
    <w:rsid w:val="00441182"/>
    <w:rsid w:val="00442851"/>
    <w:rsid w:val="0044294F"/>
    <w:rsid w:val="00444B15"/>
    <w:rsid w:val="00444CA1"/>
    <w:rsid w:val="00444DE0"/>
    <w:rsid w:val="00445D16"/>
    <w:rsid w:val="0044673F"/>
    <w:rsid w:val="0044707E"/>
    <w:rsid w:val="004504D0"/>
    <w:rsid w:val="00450DAC"/>
    <w:rsid w:val="00451644"/>
    <w:rsid w:val="0045427A"/>
    <w:rsid w:val="004544BB"/>
    <w:rsid w:val="004553BE"/>
    <w:rsid w:val="00455EEF"/>
    <w:rsid w:val="00456352"/>
    <w:rsid w:val="00457BEE"/>
    <w:rsid w:val="004601CE"/>
    <w:rsid w:val="004605B8"/>
    <w:rsid w:val="004647B3"/>
    <w:rsid w:val="004665EA"/>
    <w:rsid w:val="00467DC6"/>
    <w:rsid w:val="00472C64"/>
    <w:rsid w:val="00474161"/>
    <w:rsid w:val="00475157"/>
    <w:rsid w:val="0048167F"/>
    <w:rsid w:val="004816E3"/>
    <w:rsid w:val="004818D0"/>
    <w:rsid w:val="004828E8"/>
    <w:rsid w:val="00482AE7"/>
    <w:rsid w:val="00482E5E"/>
    <w:rsid w:val="00484110"/>
    <w:rsid w:val="004846B4"/>
    <w:rsid w:val="00484A29"/>
    <w:rsid w:val="00484ECD"/>
    <w:rsid w:val="0048502B"/>
    <w:rsid w:val="00485AF6"/>
    <w:rsid w:val="004872F2"/>
    <w:rsid w:val="00490056"/>
    <w:rsid w:val="00490DD0"/>
    <w:rsid w:val="004918FF"/>
    <w:rsid w:val="00492C8D"/>
    <w:rsid w:val="0049391C"/>
    <w:rsid w:val="0049457E"/>
    <w:rsid w:val="00495342"/>
    <w:rsid w:val="00495F4B"/>
    <w:rsid w:val="0049681D"/>
    <w:rsid w:val="00496C68"/>
    <w:rsid w:val="00497784"/>
    <w:rsid w:val="004A1AC7"/>
    <w:rsid w:val="004A24AF"/>
    <w:rsid w:val="004A38C9"/>
    <w:rsid w:val="004A3C09"/>
    <w:rsid w:val="004A691B"/>
    <w:rsid w:val="004A7D77"/>
    <w:rsid w:val="004B06BE"/>
    <w:rsid w:val="004B26C8"/>
    <w:rsid w:val="004B3330"/>
    <w:rsid w:val="004B4103"/>
    <w:rsid w:val="004B774D"/>
    <w:rsid w:val="004B7C32"/>
    <w:rsid w:val="004C06CE"/>
    <w:rsid w:val="004C26EA"/>
    <w:rsid w:val="004C330C"/>
    <w:rsid w:val="004C3AEF"/>
    <w:rsid w:val="004C5D2D"/>
    <w:rsid w:val="004C6167"/>
    <w:rsid w:val="004C734A"/>
    <w:rsid w:val="004D0800"/>
    <w:rsid w:val="004D1ADA"/>
    <w:rsid w:val="004D1EBB"/>
    <w:rsid w:val="004D2F59"/>
    <w:rsid w:val="004D367C"/>
    <w:rsid w:val="004D4EF0"/>
    <w:rsid w:val="004D5454"/>
    <w:rsid w:val="004D7D71"/>
    <w:rsid w:val="004E095F"/>
    <w:rsid w:val="004E122A"/>
    <w:rsid w:val="004E1FF3"/>
    <w:rsid w:val="004E23AF"/>
    <w:rsid w:val="004E329D"/>
    <w:rsid w:val="004E3850"/>
    <w:rsid w:val="004E68F9"/>
    <w:rsid w:val="004F1E30"/>
    <w:rsid w:val="004F22C2"/>
    <w:rsid w:val="004F26C3"/>
    <w:rsid w:val="004F3200"/>
    <w:rsid w:val="004F439E"/>
    <w:rsid w:val="004F4EA7"/>
    <w:rsid w:val="004F56F9"/>
    <w:rsid w:val="004F6ABA"/>
    <w:rsid w:val="004F6FC7"/>
    <w:rsid w:val="00501108"/>
    <w:rsid w:val="00501326"/>
    <w:rsid w:val="00502557"/>
    <w:rsid w:val="00502F6A"/>
    <w:rsid w:val="005037C8"/>
    <w:rsid w:val="00503DF4"/>
    <w:rsid w:val="005041E7"/>
    <w:rsid w:val="00506131"/>
    <w:rsid w:val="00507572"/>
    <w:rsid w:val="00507F2B"/>
    <w:rsid w:val="00510CC6"/>
    <w:rsid w:val="00510D28"/>
    <w:rsid w:val="00512D14"/>
    <w:rsid w:val="0051357F"/>
    <w:rsid w:val="00516482"/>
    <w:rsid w:val="00516928"/>
    <w:rsid w:val="00516C8B"/>
    <w:rsid w:val="00520CE1"/>
    <w:rsid w:val="0052629D"/>
    <w:rsid w:val="00530F1C"/>
    <w:rsid w:val="00532C7F"/>
    <w:rsid w:val="00533962"/>
    <w:rsid w:val="005346CE"/>
    <w:rsid w:val="00534953"/>
    <w:rsid w:val="005349A1"/>
    <w:rsid w:val="00534FC7"/>
    <w:rsid w:val="00536236"/>
    <w:rsid w:val="00537E5D"/>
    <w:rsid w:val="00541479"/>
    <w:rsid w:val="00543B1F"/>
    <w:rsid w:val="00544310"/>
    <w:rsid w:val="005454D4"/>
    <w:rsid w:val="0055110F"/>
    <w:rsid w:val="00552586"/>
    <w:rsid w:val="005539E4"/>
    <w:rsid w:val="0055446B"/>
    <w:rsid w:val="0055526D"/>
    <w:rsid w:val="00555429"/>
    <w:rsid w:val="005558A6"/>
    <w:rsid w:val="00557ABC"/>
    <w:rsid w:val="00560F77"/>
    <w:rsid w:val="0056145C"/>
    <w:rsid w:val="00562136"/>
    <w:rsid w:val="00562223"/>
    <w:rsid w:val="00562407"/>
    <w:rsid w:val="00562641"/>
    <w:rsid w:val="00562D85"/>
    <w:rsid w:val="00563307"/>
    <w:rsid w:val="00563D07"/>
    <w:rsid w:val="0056526E"/>
    <w:rsid w:val="00566F82"/>
    <w:rsid w:val="00570D37"/>
    <w:rsid w:val="00571409"/>
    <w:rsid w:val="005716E7"/>
    <w:rsid w:val="00571A23"/>
    <w:rsid w:val="00572064"/>
    <w:rsid w:val="00572688"/>
    <w:rsid w:val="00573298"/>
    <w:rsid w:val="00574402"/>
    <w:rsid w:val="0057499D"/>
    <w:rsid w:val="00574CF7"/>
    <w:rsid w:val="005765EE"/>
    <w:rsid w:val="005768DC"/>
    <w:rsid w:val="00576BD7"/>
    <w:rsid w:val="00577202"/>
    <w:rsid w:val="00580A26"/>
    <w:rsid w:val="00581FCD"/>
    <w:rsid w:val="00582214"/>
    <w:rsid w:val="005826F9"/>
    <w:rsid w:val="00582E38"/>
    <w:rsid w:val="005833B3"/>
    <w:rsid w:val="0058359C"/>
    <w:rsid w:val="00583722"/>
    <w:rsid w:val="00583E3C"/>
    <w:rsid w:val="005849CA"/>
    <w:rsid w:val="0058725C"/>
    <w:rsid w:val="00590671"/>
    <w:rsid w:val="00590A89"/>
    <w:rsid w:val="00590B45"/>
    <w:rsid w:val="0059255B"/>
    <w:rsid w:val="00592F67"/>
    <w:rsid w:val="005930CF"/>
    <w:rsid w:val="00596B68"/>
    <w:rsid w:val="00596E02"/>
    <w:rsid w:val="005A0465"/>
    <w:rsid w:val="005A05BE"/>
    <w:rsid w:val="005A173F"/>
    <w:rsid w:val="005A1743"/>
    <w:rsid w:val="005A1F74"/>
    <w:rsid w:val="005A2A4C"/>
    <w:rsid w:val="005A4528"/>
    <w:rsid w:val="005A6386"/>
    <w:rsid w:val="005A74D8"/>
    <w:rsid w:val="005A7BEB"/>
    <w:rsid w:val="005B01C0"/>
    <w:rsid w:val="005B1022"/>
    <w:rsid w:val="005B10FB"/>
    <w:rsid w:val="005B1D06"/>
    <w:rsid w:val="005B352C"/>
    <w:rsid w:val="005B3FDF"/>
    <w:rsid w:val="005B4122"/>
    <w:rsid w:val="005B58CF"/>
    <w:rsid w:val="005B66DE"/>
    <w:rsid w:val="005B6A30"/>
    <w:rsid w:val="005B78BA"/>
    <w:rsid w:val="005B7F01"/>
    <w:rsid w:val="005C0460"/>
    <w:rsid w:val="005C10C0"/>
    <w:rsid w:val="005C1AB4"/>
    <w:rsid w:val="005C1ECA"/>
    <w:rsid w:val="005C22A1"/>
    <w:rsid w:val="005C2BC0"/>
    <w:rsid w:val="005C405C"/>
    <w:rsid w:val="005C4545"/>
    <w:rsid w:val="005C5471"/>
    <w:rsid w:val="005C5ADC"/>
    <w:rsid w:val="005C5FDE"/>
    <w:rsid w:val="005C6AE8"/>
    <w:rsid w:val="005C6EA7"/>
    <w:rsid w:val="005C739F"/>
    <w:rsid w:val="005D1F1B"/>
    <w:rsid w:val="005D3081"/>
    <w:rsid w:val="005D3DA3"/>
    <w:rsid w:val="005D476B"/>
    <w:rsid w:val="005D4953"/>
    <w:rsid w:val="005D53BD"/>
    <w:rsid w:val="005D59B9"/>
    <w:rsid w:val="005D6429"/>
    <w:rsid w:val="005D654E"/>
    <w:rsid w:val="005D6DF2"/>
    <w:rsid w:val="005D6E6E"/>
    <w:rsid w:val="005E3BA7"/>
    <w:rsid w:val="005E586F"/>
    <w:rsid w:val="005E6640"/>
    <w:rsid w:val="005E68C3"/>
    <w:rsid w:val="005F0CD2"/>
    <w:rsid w:val="005F24B1"/>
    <w:rsid w:val="005F45E4"/>
    <w:rsid w:val="005F7ACA"/>
    <w:rsid w:val="00601EBE"/>
    <w:rsid w:val="00602631"/>
    <w:rsid w:val="006029C9"/>
    <w:rsid w:val="00602D9E"/>
    <w:rsid w:val="0060396A"/>
    <w:rsid w:val="00604F9C"/>
    <w:rsid w:val="00605EAC"/>
    <w:rsid w:val="0060762C"/>
    <w:rsid w:val="00607E54"/>
    <w:rsid w:val="00611358"/>
    <w:rsid w:val="00611FA0"/>
    <w:rsid w:val="00612767"/>
    <w:rsid w:val="00612AE9"/>
    <w:rsid w:val="006135D1"/>
    <w:rsid w:val="0061450E"/>
    <w:rsid w:val="00614F8F"/>
    <w:rsid w:val="00615910"/>
    <w:rsid w:val="00615D80"/>
    <w:rsid w:val="00615DA3"/>
    <w:rsid w:val="006164C1"/>
    <w:rsid w:val="0061665C"/>
    <w:rsid w:val="00617E91"/>
    <w:rsid w:val="006207A3"/>
    <w:rsid w:val="0062144D"/>
    <w:rsid w:val="00621BE3"/>
    <w:rsid w:val="00621E80"/>
    <w:rsid w:val="0062405F"/>
    <w:rsid w:val="006251C4"/>
    <w:rsid w:val="00625830"/>
    <w:rsid w:val="00626528"/>
    <w:rsid w:val="00631136"/>
    <w:rsid w:val="00632180"/>
    <w:rsid w:val="00633C05"/>
    <w:rsid w:val="00633D0B"/>
    <w:rsid w:val="00635183"/>
    <w:rsid w:val="00636196"/>
    <w:rsid w:val="006364E1"/>
    <w:rsid w:val="00636EAF"/>
    <w:rsid w:val="0063798C"/>
    <w:rsid w:val="00637CA9"/>
    <w:rsid w:val="00640FCA"/>
    <w:rsid w:val="006410C1"/>
    <w:rsid w:val="0064280A"/>
    <w:rsid w:val="00643493"/>
    <w:rsid w:val="00643CAD"/>
    <w:rsid w:val="006442E4"/>
    <w:rsid w:val="006448F4"/>
    <w:rsid w:val="0064499D"/>
    <w:rsid w:val="00645F75"/>
    <w:rsid w:val="006464C6"/>
    <w:rsid w:val="006465BD"/>
    <w:rsid w:val="00646EC5"/>
    <w:rsid w:val="0065011F"/>
    <w:rsid w:val="00650D8E"/>
    <w:rsid w:val="0065117E"/>
    <w:rsid w:val="00652C44"/>
    <w:rsid w:val="006534F5"/>
    <w:rsid w:val="006538EA"/>
    <w:rsid w:val="006553B3"/>
    <w:rsid w:val="00655FD9"/>
    <w:rsid w:val="00656DEB"/>
    <w:rsid w:val="00657009"/>
    <w:rsid w:val="00657198"/>
    <w:rsid w:val="00657D8F"/>
    <w:rsid w:val="00661460"/>
    <w:rsid w:val="00662069"/>
    <w:rsid w:val="00662DA8"/>
    <w:rsid w:val="00664C64"/>
    <w:rsid w:val="0066658C"/>
    <w:rsid w:val="006674BA"/>
    <w:rsid w:val="006679B0"/>
    <w:rsid w:val="00667A78"/>
    <w:rsid w:val="00672B66"/>
    <w:rsid w:val="00673559"/>
    <w:rsid w:val="00673F6A"/>
    <w:rsid w:val="00674E3C"/>
    <w:rsid w:val="006753A5"/>
    <w:rsid w:val="00675E2F"/>
    <w:rsid w:val="0068081C"/>
    <w:rsid w:val="00682B55"/>
    <w:rsid w:val="00683A83"/>
    <w:rsid w:val="006841DE"/>
    <w:rsid w:val="00684944"/>
    <w:rsid w:val="00684D71"/>
    <w:rsid w:val="00685B6D"/>
    <w:rsid w:val="0068657F"/>
    <w:rsid w:val="00687804"/>
    <w:rsid w:val="00687C8E"/>
    <w:rsid w:val="00691AE9"/>
    <w:rsid w:val="00692EED"/>
    <w:rsid w:val="006967CA"/>
    <w:rsid w:val="00696E23"/>
    <w:rsid w:val="00697395"/>
    <w:rsid w:val="0069778B"/>
    <w:rsid w:val="00697867"/>
    <w:rsid w:val="00697A58"/>
    <w:rsid w:val="00697DE2"/>
    <w:rsid w:val="00697DFC"/>
    <w:rsid w:val="00697F45"/>
    <w:rsid w:val="006A06E2"/>
    <w:rsid w:val="006A0BCF"/>
    <w:rsid w:val="006A1D7D"/>
    <w:rsid w:val="006A1E62"/>
    <w:rsid w:val="006A21DF"/>
    <w:rsid w:val="006A27A7"/>
    <w:rsid w:val="006A485B"/>
    <w:rsid w:val="006A5106"/>
    <w:rsid w:val="006A6339"/>
    <w:rsid w:val="006A68B4"/>
    <w:rsid w:val="006A6F93"/>
    <w:rsid w:val="006B19DD"/>
    <w:rsid w:val="006B25B8"/>
    <w:rsid w:val="006B380C"/>
    <w:rsid w:val="006B4234"/>
    <w:rsid w:val="006B4E17"/>
    <w:rsid w:val="006B51C2"/>
    <w:rsid w:val="006B5D43"/>
    <w:rsid w:val="006B6517"/>
    <w:rsid w:val="006B67F2"/>
    <w:rsid w:val="006B7715"/>
    <w:rsid w:val="006B7E59"/>
    <w:rsid w:val="006B7EB3"/>
    <w:rsid w:val="006C0686"/>
    <w:rsid w:val="006C1669"/>
    <w:rsid w:val="006C7797"/>
    <w:rsid w:val="006D183F"/>
    <w:rsid w:val="006D1DF8"/>
    <w:rsid w:val="006D2043"/>
    <w:rsid w:val="006D237E"/>
    <w:rsid w:val="006D3FAE"/>
    <w:rsid w:val="006D60AE"/>
    <w:rsid w:val="006D67C6"/>
    <w:rsid w:val="006D7102"/>
    <w:rsid w:val="006E1B89"/>
    <w:rsid w:val="006E7DF0"/>
    <w:rsid w:val="006F00CB"/>
    <w:rsid w:val="006F1104"/>
    <w:rsid w:val="006F190D"/>
    <w:rsid w:val="006F4744"/>
    <w:rsid w:val="006F5484"/>
    <w:rsid w:val="006F6C7E"/>
    <w:rsid w:val="007002D3"/>
    <w:rsid w:val="007018D8"/>
    <w:rsid w:val="007022D4"/>
    <w:rsid w:val="0070243E"/>
    <w:rsid w:val="00703219"/>
    <w:rsid w:val="007041D0"/>
    <w:rsid w:val="00705581"/>
    <w:rsid w:val="00705996"/>
    <w:rsid w:val="007061EE"/>
    <w:rsid w:val="00706829"/>
    <w:rsid w:val="007073AF"/>
    <w:rsid w:val="007076CE"/>
    <w:rsid w:val="00710DF9"/>
    <w:rsid w:val="00710EB0"/>
    <w:rsid w:val="00711E11"/>
    <w:rsid w:val="00712438"/>
    <w:rsid w:val="00712EDA"/>
    <w:rsid w:val="007139ED"/>
    <w:rsid w:val="0071588F"/>
    <w:rsid w:val="00715A87"/>
    <w:rsid w:val="00715AD5"/>
    <w:rsid w:val="00717EDB"/>
    <w:rsid w:val="00722CA4"/>
    <w:rsid w:val="007264BB"/>
    <w:rsid w:val="00726B3E"/>
    <w:rsid w:val="007273F1"/>
    <w:rsid w:val="00731B34"/>
    <w:rsid w:val="00732262"/>
    <w:rsid w:val="00734D32"/>
    <w:rsid w:val="00735595"/>
    <w:rsid w:val="007367B1"/>
    <w:rsid w:val="0073754C"/>
    <w:rsid w:val="00737D7A"/>
    <w:rsid w:val="0074354F"/>
    <w:rsid w:val="00743AD4"/>
    <w:rsid w:val="00743CA9"/>
    <w:rsid w:val="0074443C"/>
    <w:rsid w:val="00746CFA"/>
    <w:rsid w:val="00746F63"/>
    <w:rsid w:val="0075163E"/>
    <w:rsid w:val="007526EC"/>
    <w:rsid w:val="0075317E"/>
    <w:rsid w:val="00753523"/>
    <w:rsid w:val="00754B46"/>
    <w:rsid w:val="00756AC9"/>
    <w:rsid w:val="00756D49"/>
    <w:rsid w:val="007603C3"/>
    <w:rsid w:val="007603D0"/>
    <w:rsid w:val="0076085E"/>
    <w:rsid w:val="007611F4"/>
    <w:rsid w:val="00761682"/>
    <w:rsid w:val="00761BFA"/>
    <w:rsid w:val="007636D3"/>
    <w:rsid w:val="007642B1"/>
    <w:rsid w:val="00764713"/>
    <w:rsid w:val="0076563D"/>
    <w:rsid w:val="007667FF"/>
    <w:rsid w:val="0076682C"/>
    <w:rsid w:val="00766F37"/>
    <w:rsid w:val="0076704B"/>
    <w:rsid w:val="00770A6A"/>
    <w:rsid w:val="00771157"/>
    <w:rsid w:val="0077174D"/>
    <w:rsid w:val="00771994"/>
    <w:rsid w:val="007743E7"/>
    <w:rsid w:val="007749DD"/>
    <w:rsid w:val="007753D4"/>
    <w:rsid w:val="007765D6"/>
    <w:rsid w:val="00776EE9"/>
    <w:rsid w:val="0077748F"/>
    <w:rsid w:val="00781655"/>
    <w:rsid w:val="00781924"/>
    <w:rsid w:val="007850B3"/>
    <w:rsid w:val="00785834"/>
    <w:rsid w:val="007867F2"/>
    <w:rsid w:val="00786B1E"/>
    <w:rsid w:val="00786D3F"/>
    <w:rsid w:val="00787C9F"/>
    <w:rsid w:val="00787D60"/>
    <w:rsid w:val="00790E9A"/>
    <w:rsid w:val="007915C2"/>
    <w:rsid w:val="00791D09"/>
    <w:rsid w:val="00791FA8"/>
    <w:rsid w:val="007927BB"/>
    <w:rsid w:val="00794829"/>
    <w:rsid w:val="00795231"/>
    <w:rsid w:val="00795FEC"/>
    <w:rsid w:val="007965B9"/>
    <w:rsid w:val="00797E5D"/>
    <w:rsid w:val="007A0EFA"/>
    <w:rsid w:val="007A127B"/>
    <w:rsid w:val="007A1E39"/>
    <w:rsid w:val="007A425C"/>
    <w:rsid w:val="007A5478"/>
    <w:rsid w:val="007A56FE"/>
    <w:rsid w:val="007A6B68"/>
    <w:rsid w:val="007A7FE3"/>
    <w:rsid w:val="007B01EF"/>
    <w:rsid w:val="007B111E"/>
    <w:rsid w:val="007B1752"/>
    <w:rsid w:val="007B2BE1"/>
    <w:rsid w:val="007B4C81"/>
    <w:rsid w:val="007B5083"/>
    <w:rsid w:val="007B58C6"/>
    <w:rsid w:val="007B66B1"/>
    <w:rsid w:val="007C0103"/>
    <w:rsid w:val="007C03CA"/>
    <w:rsid w:val="007C057B"/>
    <w:rsid w:val="007C11CC"/>
    <w:rsid w:val="007C239C"/>
    <w:rsid w:val="007C2D86"/>
    <w:rsid w:val="007C33FE"/>
    <w:rsid w:val="007C3D3D"/>
    <w:rsid w:val="007C4D8E"/>
    <w:rsid w:val="007C7C6A"/>
    <w:rsid w:val="007D0481"/>
    <w:rsid w:val="007D0E48"/>
    <w:rsid w:val="007D2242"/>
    <w:rsid w:val="007D2568"/>
    <w:rsid w:val="007D494F"/>
    <w:rsid w:val="007D63B6"/>
    <w:rsid w:val="007D7446"/>
    <w:rsid w:val="007E14A8"/>
    <w:rsid w:val="007E17B9"/>
    <w:rsid w:val="007E2CF2"/>
    <w:rsid w:val="007E434B"/>
    <w:rsid w:val="007E4520"/>
    <w:rsid w:val="007E4798"/>
    <w:rsid w:val="007E4A18"/>
    <w:rsid w:val="007E5621"/>
    <w:rsid w:val="007E56EA"/>
    <w:rsid w:val="007E5A09"/>
    <w:rsid w:val="007E5D8A"/>
    <w:rsid w:val="007E771B"/>
    <w:rsid w:val="007E7BB4"/>
    <w:rsid w:val="007F022C"/>
    <w:rsid w:val="007F375D"/>
    <w:rsid w:val="007F3889"/>
    <w:rsid w:val="007F399F"/>
    <w:rsid w:val="007F4E5F"/>
    <w:rsid w:val="007F5313"/>
    <w:rsid w:val="007F7270"/>
    <w:rsid w:val="007F7A43"/>
    <w:rsid w:val="007F7AB2"/>
    <w:rsid w:val="00802E1A"/>
    <w:rsid w:val="00803ACA"/>
    <w:rsid w:val="00804851"/>
    <w:rsid w:val="00805685"/>
    <w:rsid w:val="00805837"/>
    <w:rsid w:val="00805A6C"/>
    <w:rsid w:val="00806B8A"/>
    <w:rsid w:val="00807554"/>
    <w:rsid w:val="00810BC8"/>
    <w:rsid w:val="008115F1"/>
    <w:rsid w:val="008118CF"/>
    <w:rsid w:val="00811A07"/>
    <w:rsid w:val="008124D5"/>
    <w:rsid w:val="008136FD"/>
    <w:rsid w:val="00813D89"/>
    <w:rsid w:val="00814975"/>
    <w:rsid w:val="00815580"/>
    <w:rsid w:val="00816F2C"/>
    <w:rsid w:val="00817C78"/>
    <w:rsid w:val="00817DA7"/>
    <w:rsid w:val="00820E53"/>
    <w:rsid w:val="008211F2"/>
    <w:rsid w:val="008216C9"/>
    <w:rsid w:val="0082244D"/>
    <w:rsid w:val="00823B57"/>
    <w:rsid w:val="0082418A"/>
    <w:rsid w:val="0082757F"/>
    <w:rsid w:val="0082784D"/>
    <w:rsid w:val="008309A2"/>
    <w:rsid w:val="00834004"/>
    <w:rsid w:val="008344CA"/>
    <w:rsid w:val="00834D78"/>
    <w:rsid w:val="0083507D"/>
    <w:rsid w:val="008359FB"/>
    <w:rsid w:val="00835B29"/>
    <w:rsid w:val="00836424"/>
    <w:rsid w:val="00840E5A"/>
    <w:rsid w:val="00841E00"/>
    <w:rsid w:val="00841F93"/>
    <w:rsid w:val="00842808"/>
    <w:rsid w:val="00842A78"/>
    <w:rsid w:val="00844010"/>
    <w:rsid w:val="00844126"/>
    <w:rsid w:val="0084421C"/>
    <w:rsid w:val="0084548F"/>
    <w:rsid w:val="00846430"/>
    <w:rsid w:val="00846871"/>
    <w:rsid w:val="00851264"/>
    <w:rsid w:val="008513A2"/>
    <w:rsid w:val="00852C4B"/>
    <w:rsid w:val="00854A4C"/>
    <w:rsid w:val="00855251"/>
    <w:rsid w:val="0086181C"/>
    <w:rsid w:val="008637E1"/>
    <w:rsid w:val="0086405A"/>
    <w:rsid w:val="008640D0"/>
    <w:rsid w:val="008655AF"/>
    <w:rsid w:val="00870643"/>
    <w:rsid w:val="00870960"/>
    <w:rsid w:val="00872470"/>
    <w:rsid w:val="00873228"/>
    <w:rsid w:val="00873888"/>
    <w:rsid w:val="00873FF0"/>
    <w:rsid w:val="00874D42"/>
    <w:rsid w:val="0087506B"/>
    <w:rsid w:val="008755DA"/>
    <w:rsid w:val="00876A6B"/>
    <w:rsid w:val="0088154B"/>
    <w:rsid w:val="008815FD"/>
    <w:rsid w:val="00881D98"/>
    <w:rsid w:val="008833A4"/>
    <w:rsid w:val="008843D3"/>
    <w:rsid w:val="00884C53"/>
    <w:rsid w:val="00885022"/>
    <w:rsid w:val="00887ECC"/>
    <w:rsid w:val="008913C9"/>
    <w:rsid w:val="00892353"/>
    <w:rsid w:val="008937D2"/>
    <w:rsid w:val="00893B54"/>
    <w:rsid w:val="00893D5F"/>
    <w:rsid w:val="00895B30"/>
    <w:rsid w:val="008968EB"/>
    <w:rsid w:val="008969ED"/>
    <w:rsid w:val="008972B3"/>
    <w:rsid w:val="008A1D39"/>
    <w:rsid w:val="008A3FFB"/>
    <w:rsid w:val="008A4580"/>
    <w:rsid w:val="008A6939"/>
    <w:rsid w:val="008B1BA9"/>
    <w:rsid w:val="008B3217"/>
    <w:rsid w:val="008B3949"/>
    <w:rsid w:val="008B4A0E"/>
    <w:rsid w:val="008B517E"/>
    <w:rsid w:val="008B695E"/>
    <w:rsid w:val="008B6DBC"/>
    <w:rsid w:val="008B7731"/>
    <w:rsid w:val="008C3915"/>
    <w:rsid w:val="008C40E2"/>
    <w:rsid w:val="008C42DD"/>
    <w:rsid w:val="008C4856"/>
    <w:rsid w:val="008C5935"/>
    <w:rsid w:val="008C63DE"/>
    <w:rsid w:val="008C66CA"/>
    <w:rsid w:val="008D02B7"/>
    <w:rsid w:val="008D07C8"/>
    <w:rsid w:val="008D22EC"/>
    <w:rsid w:val="008D2B90"/>
    <w:rsid w:val="008D4F17"/>
    <w:rsid w:val="008E2607"/>
    <w:rsid w:val="008E3246"/>
    <w:rsid w:val="008E3FD1"/>
    <w:rsid w:val="008E4434"/>
    <w:rsid w:val="008E4A1C"/>
    <w:rsid w:val="008F12BF"/>
    <w:rsid w:val="008F1D95"/>
    <w:rsid w:val="008F2C4C"/>
    <w:rsid w:val="008F33DB"/>
    <w:rsid w:val="008F4216"/>
    <w:rsid w:val="008F43D7"/>
    <w:rsid w:val="008F6360"/>
    <w:rsid w:val="008F6642"/>
    <w:rsid w:val="008F7B39"/>
    <w:rsid w:val="00901001"/>
    <w:rsid w:val="00901A38"/>
    <w:rsid w:val="00906370"/>
    <w:rsid w:val="00906704"/>
    <w:rsid w:val="00906D37"/>
    <w:rsid w:val="009078DF"/>
    <w:rsid w:val="009117F3"/>
    <w:rsid w:val="00911A81"/>
    <w:rsid w:val="0091336D"/>
    <w:rsid w:val="009142FD"/>
    <w:rsid w:val="0091449E"/>
    <w:rsid w:val="009151D4"/>
    <w:rsid w:val="0091607E"/>
    <w:rsid w:val="0091649B"/>
    <w:rsid w:val="00916A82"/>
    <w:rsid w:val="00917370"/>
    <w:rsid w:val="00920614"/>
    <w:rsid w:val="009208ED"/>
    <w:rsid w:val="00921187"/>
    <w:rsid w:val="00923DFE"/>
    <w:rsid w:val="00924AF4"/>
    <w:rsid w:val="00924B18"/>
    <w:rsid w:val="00926E8D"/>
    <w:rsid w:val="00930BAC"/>
    <w:rsid w:val="00930E11"/>
    <w:rsid w:val="0093216E"/>
    <w:rsid w:val="009338C9"/>
    <w:rsid w:val="00933FE6"/>
    <w:rsid w:val="00934FEC"/>
    <w:rsid w:val="00935973"/>
    <w:rsid w:val="00935A17"/>
    <w:rsid w:val="009365E7"/>
    <w:rsid w:val="00936FCE"/>
    <w:rsid w:val="00937E5C"/>
    <w:rsid w:val="00941155"/>
    <w:rsid w:val="0094133F"/>
    <w:rsid w:val="00943498"/>
    <w:rsid w:val="0094463A"/>
    <w:rsid w:val="0094558A"/>
    <w:rsid w:val="00946E0A"/>
    <w:rsid w:val="00951C2B"/>
    <w:rsid w:val="00952721"/>
    <w:rsid w:val="00952A53"/>
    <w:rsid w:val="00953EAF"/>
    <w:rsid w:val="0095405E"/>
    <w:rsid w:val="009565DE"/>
    <w:rsid w:val="00957EEE"/>
    <w:rsid w:val="009611A4"/>
    <w:rsid w:val="00961A7F"/>
    <w:rsid w:val="00961C55"/>
    <w:rsid w:val="00962ABD"/>
    <w:rsid w:val="009635AD"/>
    <w:rsid w:val="00964CD1"/>
    <w:rsid w:val="00964E5F"/>
    <w:rsid w:val="00965838"/>
    <w:rsid w:val="00965867"/>
    <w:rsid w:val="00965D05"/>
    <w:rsid w:val="00966D7C"/>
    <w:rsid w:val="009672E6"/>
    <w:rsid w:val="00970618"/>
    <w:rsid w:val="0097099C"/>
    <w:rsid w:val="00972CC6"/>
    <w:rsid w:val="00973875"/>
    <w:rsid w:val="00974266"/>
    <w:rsid w:val="0097488C"/>
    <w:rsid w:val="0097584B"/>
    <w:rsid w:val="00975A20"/>
    <w:rsid w:val="0097628E"/>
    <w:rsid w:val="00981CFB"/>
    <w:rsid w:val="009831A2"/>
    <w:rsid w:val="00983F46"/>
    <w:rsid w:val="00983F6C"/>
    <w:rsid w:val="009840E5"/>
    <w:rsid w:val="00987842"/>
    <w:rsid w:val="009909E8"/>
    <w:rsid w:val="00991FC9"/>
    <w:rsid w:val="009935DE"/>
    <w:rsid w:val="00993F2A"/>
    <w:rsid w:val="009944B2"/>
    <w:rsid w:val="0099572B"/>
    <w:rsid w:val="00995E58"/>
    <w:rsid w:val="0099608F"/>
    <w:rsid w:val="0099620F"/>
    <w:rsid w:val="009A0770"/>
    <w:rsid w:val="009A3070"/>
    <w:rsid w:val="009A49BF"/>
    <w:rsid w:val="009A4D38"/>
    <w:rsid w:val="009A5E98"/>
    <w:rsid w:val="009A6793"/>
    <w:rsid w:val="009A7661"/>
    <w:rsid w:val="009A79A3"/>
    <w:rsid w:val="009B17C9"/>
    <w:rsid w:val="009B244D"/>
    <w:rsid w:val="009B2982"/>
    <w:rsid w:val="009B5304"/>
    <w:rsid w:val="009B54F8"/>
    <w:rsid w:val="009B699B"/>
    <w:rsid w:val="009C0341"/>
    <w:rsid w:val="009C19F6"/>
    <w:rsid w:val="009C1AAC"/>
    <w:rsid w:val="009C2501"/>
    <w:rsid w:val="009C272A"/>
    <w:rsid w:val="009C2CA6"/>
    <w:rsid w:val="009C3AA2"/>
    <w:rsid w:val="009C3F13"/>
    <w:rsid w:val="009C567B"/>
    <w:rsid w:val="009C617E"/>
    <w:rsid w:val="009C67EA"/>
    <w:rsid w:val="009C6C9D"/>
    <w:rsid w:val="009C6E1E"/>
    <w:rsid w:val="009D0609"/>
    <w:rsid w:val="009D0B6D"/>
    <w:rsid w:val="009D0DBC"/>
    <w:rsid w:val="009D1090"/>
    <w:rsid w:val="009D3A45"/>
    <w:rsid w:val="009D64BE"/>
    <w:rsid w:val="009D661B"/>
    <w:rsid w:val="009D6629"/>
    <w:rsid w:val="009E0465"/>
    <w:rsid w:val="009E06E8"/>
    <w:rsid w:val="009E092D"/>
    <w:rsid w:val="009E27E2"/>
    <w:rsid w:val="009E30E5"/>
    <w:rsid w:val="009E3135"/>
    <w:rsid w:val="009E33D1"/>
    <w:rsid w:val="009E55D1"/>
    <w:rsid w:val="009E59EE"/>
    <w:rsid w:val="009E6FDA"/>
    <w:rsid w:val="009E7F81"/>
    <w:rsid w:val="009F0631"/>
    <w:rsid w:val="009F083B"/>
    <w:rsid w:val="009F2464"/>
    <w:rsid w:val="009F28EA"/>
    <w:rsid w:val="009F2FD0"/>
    <w:rsid w:val="009F44EC"/>
    <w:rsid w:val="009F4565"/>
    <w:rsid w:val="009F4715"/>
    <w:rsid w:val="009F5236"/>
    <w:rsid w:val="009F5253"/>
    <w:rsid w:val="009F5679"/>
    <w:rsid w:val="00A001AD"/>
    <w:rsid w:val="00A00332"/>
    <w:rsid w:val="00A0109D"/>
    <w:rsid w:val="00A043B7"/>
    <w:rsid w:val="00A06FF2"/>
    <w:rsid w:val="00A1285A"/>
    <w:rsid w:val="00A13591"/>
    <w:rsid w:val="00A13C76"/>
    <w:rsid w:val="00A1432E"/>
    <w:rsid w:val="00A15215"/>
    <w:rsid w:val="00A15884"/>
    <w:rsid w:val="00A16478"/>
    <w:rsid w:val="00A1698C"/>
    <w:rsid w:val="00A2086D"/>
    <w:rsid w:val="00A2179C"/>
    <w:rsid w:val="00A2239E"/>
    <w:rsid w:val="00A22629"/>
    <w:rsid w:val="00A25C68"/>
    <w:rsid w:val="00A2650C"/>
    <w:rsid w:val="00A30291"/>
    <w:rsid w:val="00A31601"/>
    <w:rsid w:val="00A31B14"/>
    <w:rsid w:val="00A33CCB"/>
    <w:rsid w:val="00A34606"/>
    <w:rsid w:val="00A3549E"/>
    <w:rsid w:val="00A35B42"/>
    <w:rsid w:val="00A361AC"/>
    <w:rsid w:val="00A42440"/>
    <w:rsid w:val="00A42812"/>
    <w:rsid w:val="00A42BD4"/>
    <w:rsid w:val="00A43DA8"/>
    <w:rsid w:val="00A4491A"/>
    <w:rsid w:val="00A45774"/>
    <w:rsid w:val="00A45D83"/>
    <w:rsid w:val="00A47474"/>
    <w:rsid w:val="00A50B74"/>
    <w:rsid w:val="00A5120F"/>
    <w:rsid w:val="00A524BE"/>
    <w:rsid w:val="00A535E7"/>
    <w:rsid w:val="00A54827"/>
    <w:rsid w:val="00A55488"/>
    <w:rsid w:val="00A56A88"/>
    <w:rsid w:val="00A60F2F"/>
    <w:rsid w:val="00A65946"/>
    <w:rsid w:val="00A65DAA"/>
    <w:rsid w:val="00A6628B"/>
    <w:rsid w:val="00A7128E"/>
    <w:rsid w:val="00A714E1"/>
    <w:rsid w:val="00A726F4"/>
    <w:rsid w:val="00A739AE"/>
    <w:rsid w:val="00A76A24"/>
    <w:rsid w:val="00A771E1"/>
    <w:rsid w:val="00A77953"/>
    <w:rsid w:val="00A80329"/>
    <w:rsid w:val="00A80AA3"/>
    <w:rsid w:val="00A81203"/>
    <w:rsid w:val="00A83048"/>
    <w:rsid w:val="00A84F05"/>
    <w:rsid w:val="00A85347"/>
    <w:rsid w:val="00A85A5B"/>
    <w:rsid w:val="00A85B4D"/>
    <w:rsid w:val="00A85B82"/>
    <w:rsid w:val="00A8609A"/>
    <w:rsid w:val="00A872CF"/>
    <w:rsid w:val="00A87401"/>
    <w:rsid w:val="00A93DBD"/>
    <w:rsid w:val="00A93DD2"/>
    <w:rsid w:val="00A94116"/>
    <w:rsid w:val="00A94770"/>
    <w:rsid w:val="00A94B77"/>
    <w:rsid w:val="00A95111"/>
    <w:rsid w:val="00A95411"/>
    <w:rsid w:val="00A95F58"/>
    <w:rsid w:val="00A96D61"/>
    <w:rsid w:val="00A97739"/>
    <w:rsid w:val="00A97F47"/>
    <w:rsid w:val="00A97F8C"/>
    <w:rsid w:val="00AA013F"/>
    <w:rsid w:val="00AA06F4"/>
    <w:rsid w:val="00AA193D"/>
    <w:rsid w:val="00AA1E57"/>
    <w:rsid w:val="00AA1FFD"/>
    <w:rsid w:val="00AA272E"/>
    <w:rsid w:val="00AA44F4"/>
    <w:rsid w:val="00AA733F"/>
    <w:rsid w:val="00AB1CC3"/>
    <w:rsid w:val="00AB2BA5"/>
    <w:rsid w:val="00AB2F5E"/>
    <w:rsid w:val="00AB47F0"/>
    <w:rsid w:val="00AB4A82"/>
    <w:rsid w:val="00AB64ED"/>
    <w:rsid w:val="00AB7E6C"/>
    <w:rsid w:val="00AC0F0C"/>
    <w:rsid w:val="00AC1C5B"/>
    <w:rsid w:val="00AC1ED5"/>
    <w:rsid w:val="00AC2803"/>
    <w:rsid w:val="00AC2898"/>
    <w:rsid w:val="00AC44CF"/>
    <w:rsid w:val="00AC5573"/>
    <w:rsid w:val="00AC64C2"/>
    <w:rsid w:val="00AD0B3A"/>
    <w:rsid w:val="00AD0E26"/>
    <w:rsid w:val="00AD0FE9"/>
    <w:rsid w:val="00AD228F"/>
    <w:rsid w:val="00AD34C0"/>
    <w:rsid w:val="00AD3F48"/>
    <w:rsid w:val="00AD4515"/>
    <w:rsid w:val="00AD4932"/>
    <w:rsid w:val="00AD4CB1"/>
    <w:rsid w:val="00AD4E39"/>
    <w:rsid w:val="00AD59E3"/>
    <w:rsid w:val="00AD6CDC"/>
    <w:rsid w:val="00AD7189"/>
    <w:rsid w:val="00AE1BA4"/>
    <w:rsid w:val="00AE25EC"/>
    <w:rsid w:val="00AE2B2F"/>
    <w:rsid w:val="00AE3A77"/>
    <w:rsid w:val="00AE4262"/>
    <w:rsid w:val="00AE4489"/>
    <w:rsid w:val="00AE4D2F"/>
    <w:rsid w:val="00AE4DB5"/>
    <w:rsid w:val="00AE50CA"/>
    <w:rsid w:val="00AE6309"/>
    <w:rsid w:val="00AE65A2"/>
    <w:rsid w:val="00AF00E4"/>
    <w:rsid w:val="00AF1599"/>
    <w:rsid w:val="00AF166A"/>
    <w:rsid w:val="00AF1757"/>
    <w:rsid w:val="00AF478C"/>
    <w:rsid w:val="00AF5EBA"/>
    <w:rsid w:val="00AF76D6"/>
    <w:rsid w:val="00AF7EBA"/>
    <w:rsid w:val="00B012E4"/>
    <w:rsid w:val="00B02880"/>
    <w:rsid w:val="00B02F9D"/>
    <w:rsid w:val="00B0339F"/>
    <w:rsid w:val="00B036C0"/>
    <w:rsid w:val="00B03A08"/>
    <w:rsid w:val="00B04C20"/>
    <w:rsid w:val="00B06328"/>
    <w:rsid w:val="00B06AD0"/>
    <w:rsid w:val="00B070B5"/>
    <w:rsid w:val="00B076BF"/>
    <w:rsid w:val="00B1044E"/>
    <w:rsid w:val="00B10579"/>
    <w:rsid w:val="00B1109F"/>
    <w:rsid w:val="00B112E9"/>
    <w:rsid w:val="00B11ABF"/>
    <w:rsid w:val="00B12250"/>
    <w:rsid w:val="00B124F8"/>
    <w:rsid w:val="00B13F53"/>
    <w:rsid w:val="00B15387"/>
    <w:rsid w:val="00B164F3"/>
    <w:rsid w:val="00B1717C"/>
    <w:rsid w:val="00B203AB"/>
    <w:rsid w:val="00B21F18"/>
    <w:rsid w:val="00B23C9E"/>
    <w:rsid w:val="00B26161"/>
    <w:rsid w:val="00B26D2D"/>
    <w:rsid w:val="00B27544"/>
    <w:rsid w:val="00B32A5E"/>
    <w:rsid w:val="00B33517"/>
    <w:rsid w:val="00B356BB"/>
    <w:rsid w:val="00B3591C"/>
    <w:rsid w:val="00B372F2"/>
    <w:rsid w:val="00B373B0"/>
    <w:rsid w:val="00B40062"/>
    <w:rsid w:val="00B40939"/>
    <w:rsid w:val="00B41B2C"/>
    <w:rsid w:val="00B4616D"/>
    <w:rsid w:val="00B46510"/>
    <w:rsid w:val="00B47BDE"/>
    <w:rsid w:val="00B51D5D"/>
    <w:rsid w:val="00B51D78"/>
    <w:rsid w:val="00B52533"/>
    <w:rsid w:val="00B52980"/>
    <w:rsid w:val="00B529AD"/>
    <w:rsid w:val="00B52D28"/>
    <w:rsid w:val="00B52E8B"/>
    <w:rsid w:val="00B543B5"/>
    <w:rsid w:val="00B5569A"/>
    <w:rsid w:val="00B577C7"/>
    <w:rsid w:val="00B601AD"/>
    <w:rsid w:val="00B60310"/>
    <w:rsid w:val="00B60947"/>
    <w:rsid w:val="00B61F2C"/>
    <w:rsid w:val="00B6307E"/>
    <w:rsid w:val="00B633B0"/>
    <w:rsid w:val="00B63B86"/>
    <w:rsid w:val="00B647FD"/>
    <w:rsid w:val="00B6694D"/>
    <w:rsid w:val="00B67F91"/>
    <w:rsid w:val="00B7053F"/>
    <w:rsid w:val="00B7134E"/>
    <w:rsid w:val="00B724D8"/>
    <w:rsid w:val="00B732F5"/>
    <w:rsid w:val="00B734CF"/>
    <w:rsid w:val="00B747C6"/>
    <w:rsid w:val="00B76930"/>
    <w:rsid w:val="00B776E4"/>
    <w:rsid w:val="00B802D1"/>
    <w:rsid w:val="00B80DED"/>
    <w:rsid w:val="00B827BB"/>
    <w:rsid w:val="00B85485"/>
    <w:rsid w:val="00B86BBA"/>
    <w:rsid w:val="00B87662"/>
    <w:rsid w:val="00B93451"/>
    <w:rsid w:val="00B945DA"/>
    <w:rsid w:val="00B9485E"/>
    <w:rsid w:val="00B96025"/>
    <w:rsid w:val="00B96680"/>
    <w:rsid w:val="00B96706"/>
    <w:rsid w:val="00B97A42"/>
    <w:rsid w:val="00BA0060"/>
    <w:rsid w:val="00BA06CD"/>
    <w:rsid w:val="00BA0B70"/>
    <w:rsid w:val="00BA1B6E"/>
    <w:rsid w:val="00BA1BEC"/>
    <w:rsid w:val="00BA208F"/>
    <w:rsid w:val="00BA30DE"/>
    <w:rsid w:val="00BA4D38"/>
    <w:rsid w:val="00BA5FCA"/>
    <w:rsid w:val="00BB0C1A"/>
    <w:rsid w:val="00BB0F23"/>
    <w:rsid w:val="00BB1F13"/>
    <w:rsid w:val="00BB21BD"/>
    <w:rsid w:val="00BB35E0"/>
    <w:rsid w:val="00BB4491"/>
    <w:rsid w:val="00BB4A69"/>
    <w:rsid w:val="00BB6DB3"/>
    <w:rsid w:val="00BB6F1A"/>
    <w:rsid w:val="00BB7532"/>
    <w:rsid w:val="00BB7847"/>
    <w:rsid w:val="00BB7CF4"/>
    <w:rsid w:val="00BC0568"/>
    <w:rsid w:val="00BC316C"/>
    <w:rsid w:val="00BC3AA2"/>
    <w:rsid w:val="00BC3AB0"/>
    <w:rsid w:val="00BC48D5"/>
    <w:rsid w:val="00BC60EE"/>
    <w:rsid w:val="00BC6984"/>
    <w:rsid w:val="00BC71C2"/>
    <w:rsid w:val="00BC74BB"/>
    <w:rsid w:val="00BD1B5E"/>
    <w:rsid w:val="00BD21F0"/>
    <w:rsid w:val="00BD2201"/>
    <w:rsid w:val="00BD244D"/>
    <w:rsid w:val="00BD3283"/>
    <w:rsid w:val="00BD355D"/>
    <w:rsid w:val="00BD442B"/>
    <w:rsid w:val="00BD49C5"/>
    <w:rsid w:val="00BD5D12"/>
    <w:rsid w:val="00BD6AAA"/>
    <w:rsid w:val="00BE0CC0"/>
    <w:rsid w:val="00BE0EE1"/>
    <w:rsid w:val="00BE1193"/>
    <w:rsid w:val="00BE16E8"/>
    <w:rsid w:val="00BE1F5E"/>
    <w:rsid w:val="00BE2AF2"/>
    <w:rsid w:val="00BE37F0"/>
    <w:rsid w:val="00BE5BE1"/>
    <w:rsid w:val="00BF2647"/>
    <w:rsid w:val="00BF3C6F"/>
    <w:rsid w:val="00BF546D"/>
    <w:rsid w:val="00BF649E"/>
    <w:rsid w:val="00BF7C1C"/>
    <w:rsid w:val="00C00884"/>
    <w:rsid w:val="00C0186D"/>
    <w:rsid w:val="00C028D4"/>
    <w:rsid w:val="00C04E82"/>
    <w:rsid w:val="00C04FE0"/>
    <w:rsid w:val="00C0554F"/>
    <w:rsid w:val="00C064EF"/>
    <w:rsid w:val="00C06C8C"/>
    <w:rsid w:val="00C07C90"/>
    <w:rsid w:val="00C10C67"/>
    <w:rsid w:val="00C10F2B"/>
    <w:rsid w:val="00C11583"/>
    <w:rsid w:val="00C12EA6"/>
    <w:rsid w:val="00C12FE6"/>
    <w:rsid w:val="00C1449F"/>
    <w:rsid w:val="00C1495D"/>
    <w:rsid w:val="00C14FD1"/>
    <w:rsid w:val="00C15680"/>
    <w:rsid w:val="00C20150"/>
    <w:rsid w:val="00C205D8"/>
    <w:rsid w:val="00C20946"/>
    <w:rsid w:val="00C20A58"/>
    <w:rsid w:val="00C21017"/>
    <w:rsid w:val="00C242F6"/>
    <w:rsid w:val="00C249DA"/>
    <w:rsid w:val="00C2566B"/>
    <w:rsid w:val="00C27BDF"/>
    <w:rsid w:val="00C3005F"/>
    <w:rsid w:val="00C31CC9"/>
    <w:rsid w:val="00C31E72"/>
    <w:rsid w:val="00C341E2"/>
    <w:rsid w:val="00C3474B"/>
    <w:rsid w:val="00C34D52"/>
    <w:rsid w:val="00C3703A"/>
    <w:rsid w:val="00C41A32"/>
    <w:rsid w:val="00C41D32"/>
    <w:rsid w:val="00C4528A"/>
    <w:rsid w:val="00C46BDF"/>
    <w:rsid w:val="00C47049"/>
    <w:rsid w:val="00C50445"/>
    <w:rsid w:val="00C50712"/>
    <w:rsid w:val="00C514B7"/>
    <w:rsid w:val="00C51A9A"/>
    <w:rsid w:val="00C528DA"/>
    <w:rsid w:val="00C52C05"/>
    <w:rsid w:val="00C56C30"/>
    <w:rsid w:val="00C64D9E"/>
    <w:rsid w:val="00C662FA"/>
    <w:rsid w:val="00C71181"/>
    <w:rsid w:val="00C71F96"/>
    <w:rsid w:val="00C72490"/>
    <w:rsid w:val="00C73BBE"/>
    <w:rsid w:val="00C7433E"/>
    <w:rsid w:val="00C75E8C"/>
    <w:rsid w:val="00C7717D"/>
    <w:rsid w:val="00C773A5"/>
    <w:rsid w:val="00C7797F"/>
    <w:rsid w:val="00C803DE"/>
    <w:rsid w:val="00C80DA6"/>
    <w:rsid w:val="00C87688"/>
    <w:rsid w:val="00C879AB"/>
    <w:rsid w:val="00C90A84"/>
    <w:rsid w:val="00C91473"/>
    <w:rsid w:val="00C917C5"/>
    <w:rsid w:val="00C92F78"/>
    <w:rsid w:val="00C933E0"/>
    <w:rsid w:val="00C94327"/>
    <w:rsid w:val="00C94334"/>
    <w:rsid w:val="00C96CC4"/>
    <w:rsid w:val="00C96E91"/>
    <w:rsid w:val="00CA0136"/>
    <w:rsid w:val="00CA0D98"/>
    <w:rsid w:val="00CA206F"/>
    <w:rsid w:val="00CA289D"/>
    <w:rsid w:val="00CA2EE4"/>
    <w:rsid w:val="00CA448F"/>
    <w:rsid w:val="00CA4D61"/>
    <w:rsid w:val="00CA50AF"/>
    <w:rsid w:val="00CA525B"/>
    <w:rsid w:val="00CA7435"/>
    <w:rsid w:val="00CB27DA"/>
    <w:rsid w:val="00CB2CB7"/>
    <w:rsid w:val="00CB3178"/>
    <w:rsid w:val="00CB3CAA"/>
    <w:rsid w:val="00CB4126"/>
    <w:rsid w:val="00CB4C10"/>
    <w:rsid w:val="00CB650B"/>
    <w:rsid w:val="00CB65FD"/>
    <w:rsid w:val="00CB7202"/>
    <w:rsid w:val="00CB7274"/>
    <w:rsid w:val="00CC0FA7"/>
    <w:rsid w:val="00CC2244"/>
    <w:rsid w:val="00CC33A9"/>
    <w:rsid w:val="00CC4C65"/>
    <w:rsid w:val="00CC500D"/>
    <w:rsid w:val="00CC5758"/>
    <w:rsid w:val="00CC78C3"/>
    <w:rsid w:val="00CD0706"/>
    <w:rsid w:val="00CD27F1"/>
    <w:rsid w:val="00CD2ADB"/>
    <w:rsid w:val="00CD3246"/>
    <w:rsid w:val="00CD33D0"/>
    <w:rsid w:val="00CD40BC"/>
    <w:rsid w:val="00CD546D"/>
    <w:rsid w:val="00CD5855"/>
    <w:rsid w:val="00CD5EF7"/>
    <w:rsid w:val="00CE1393"/>
    <w:rsid w:val="00CE25B7"/>
    <w:rsid w:val="00CE507B"/>
    <w:rsid w:val="00CE525C"/>
    <w:rsid w:val="00CE6253"/>
    <w:rsid w:val="00CE7569"/>
    <w:rsid w:val="00CE7D7A"/>
    <w:rsid w:val="00CF0A3E"/>
    <w:rsid w:val="00CF318D"/>
    <w:rsid w:val="00CF3A8A"/>
    <w:rsid w:val="00CF3BE0"/>
    <w:rsid w:val="00CF4849"/>
    <w:rsid w:val="00CF6D90"/>
    <w:rsid w:val="00CF7DB7"/>
    <w:rsid w:val="00D011CB"/>
    <w:rsid w:val="00D0237A"/>
    <w:rsid w:val="00D03AF9"/>
    <w:rsid w:val="00D048D0"/>
    <w:rsid w:val="00D04ADB"/>
    <w:rsid w:val="00D05044"/>
    <w:rsid w:val="00D0731A"/>
    <w:rsid w:val="00D10D1B"/>
    <w:rsid w:val="00D120C2"/>
    <w:rsid w:val="00D131A8"/>
    <w:rsid w:val="00D14B83"/>
    <w:rsid w:val="00D14C7C"/>
    <w:rsid w:val="00D1595D"/>
    <w:rsid w:val="00D15C0C"/>
    <w:rsid w:val="00D16160"/>
    <w:rsid w:val="00D1641D"/>
    <w:rsid w:val="00D1793D"/>
    <w:rsid w:val="00D21A8B"/>
    <w:rsid w:val="00D21FED"/>
    <w:rsid w:val="00D23F07"/>
    <w:rsid w:val="00D24D24"/>
    <w:rsid w:val="00D2696D"/>
    <w:rsid w:val="00D310BE"/>
    <w:rsid w:val="00D319B3"/>
    <w:rsid w:val="00D320C8"/>
    <w:rsid w:val="00D32817"/>
    <w:rsid w:val="00D3314D"/>
    <w:rsid w:val="00D34134"/>
    <w:rsid w:val="00D342FD"/>
    <w:rsid w:val="00D34373"/>
    <w:rsid w:val="00D3476C"/>
    <w:rsid w:val="00D34E74"/>
    <w:rsid w:val="00D350DC"/>
    <w:rsid w:val="00D36C6B"/>
    <w:rsid w:val="00D40AF1"/>
    <w:rsid w:val="00D41257"/>
    <w:rsid w:val="00D41532"/>
    <w:rsid w:val="00D42EBF"/>
    <w:rsid w:val="00D4412D"/>
    <w:rsid w:val="00D44D08"/>
    <w:rsid w:val="00D46292"/>
    <w:rsid w:val="00D47C05"/>
    <w:rsid w:val="00D509B5"/>
    <w:rsid w:val="00D50BC6"/>
    <w:rsid w:val="00D53476"/>
    <w:rsid w:val="00D53A99"/>
    <w:rsid w:val="00D55035"/>
    <w:rsid w:val="00D563AD"/>
    <w:rsid w:val="00D6013C"/>
    <w:rsid w:val="00D60B05"/>
    <w:rsid w:val="00D61FC4"/>
    <w:rsid w:val="00D62694"/>
    <w:rsid w:val="00D62FEA"/>
    <w:rsid w:val="00D64FAA"/>
    <w:rsid w:val="00D65429"/>
    <w:rsid w:val="00D656DC"/>
    <w:rsid w:val="00D65758"/>
    <w:rsid w:val="00D66054"/>
    <w:rsid w:val="00D6784E"/>
    <w:rsid w:val="00D71865"/>
    <w:rsid w:val="00D71D1A"/>
    <w:rsid w:val="00D74D03"/>
    <w:rsid w:val="00D76839"/>
    <w:rsid w:val="00D81A77"/>
    <w:rsid w:val="00D82F6F"/>
    <w:rsid w:val="00D8305B"/>
    <w:rsid w:val="00D83C9B"/>
    <w:rsid w:val="00D84A24"/>
    <w:rsid w:val="00D86F60"/>
    <w:rsid w:val="00D87C0C"/>
    <w:rsid w:val="00D90ED7"/>
    <w:rsid w:val="00D91303"/>
    <w:rsid w:val="00D92E84"/>
    <w:rsid w:val="00D93024"/>
    <w:rsid w:val="00D93055"/>
    <w:rsid w:val="00D93C0F"/>
    <w:rsid w:val="00D95537"/>
    <w:rsid w:val="00D96289"/>
    <w:rsid w:val="00D96A18"/>
    <w:rsid w:val="00DA2E67"/>
    <w:rsid w:val="00DA3A15"/>
    <w:rsid w:val="00DA5864"/>
    <w:rsid w:val="00DA6F34"/>
    <w:rsid w:val="00DA7559"/>
    <w:rsid w:val="00DB05E9"/>
    <w:rsid w:val="00DB1134"/>
    <w:rsid w:val="00DB1BDD"/>
    <w:rsid w:val="00DB1F40"/>
    <w:rsid w:val="00DB25E1"/>
    <w:rsid w:val="00DB2EE8"/>
    <w:rsid w:val="00DB3305"/>
    <w:rsid w:val="00DB3A51"/>
    <w:rsid w:val="00DB6129"/>
    <w:rsid w:val="00DB66F8"/>
    <w:rsid w:val="00DB772F"/>
    <w:rsid w:val="00DB7BDB"/>
    <w:rsid w:val="00DC0AA2"/>
    <w:rsid w:val="00DC0C66"/>
    <w:rsid w:val="00DC2150"/>
    <w:rsid w:val="00DC2282"/>
    <w:rsid w:val="00DC22A7"/>
    <w:rsid w:val="00DC2470"/>
    <w:rsid w:val="00DC49E6"/>
    <w:rsid w:val="00DC5363"/>
    <w:rsid w:val="00DC7302"/>
    <w:rsid w:val="00DD00F3"/>
    <w:rsid w:val="00DD17A6"/>
    <w:rsid w:val="00DD19B9"/>
    <w:rsid w:val="00DD2EA2"/>
    <w:rsid w:val="00DD3881"/>
    <w:rsid w:val="00DD4AD7"/>
    <w:rsid w:val="00DD4EC0"/>
    <w:rsid w:val="00DD544F"/>
    <w:rsid w:val="00DD6259"/>
    <w:rsid w:val="00DD6363"/>
    <w:rsid w:val="00DD7034"/>
    <w:rsid w:val="00DD7529"/>
    <w:rsid w:val="00DD7753"/>
    <w:rsid w:val="00DE04D7"/>
    <w:rsid w:val="00DE3913"/>
    <w:rsid w:val="00DE42D9"/>
    <w:rsid w:val="00DE4CD6"/>
    <w:rsid w:val="00DE6262"/>
    <w:rsid w:val="00DE65C3"/>
    <w:rsid w:val="00DE7BBD"/>
    <w:rsid w:val="00DF0C19"/>
    <w:rsid w:val="00DF0E2A"/>
    <w:rsid w:val="00DF1129"/>
    <w:rsid w:val="00DF16B1"/>
    <w:rsid w:val="00DF1B80"/>
    <w:rsid w:val="00DF45A6"/>
    <w:rsid w:val="00DF48AC"/>
    <w:rsid w:val="00DF5E35"/>
    <w:rsid w:val="00DF6ECE"/>
    <w:rsid w:val="00E00D00"/>
    <w:rsid w:val="00E02E9A"/>
    <w:rsid w:val="00E03095"/>
    <w:rsid w:val="00E032B6"/>
    <w:rsid w:val="00E05E36"/>
    <w:rsid w:val="00E06EA9"/>
    <w:rsid w:val="00E07360"/>
    <w:rsid w:val="00E113A6"/>
    <w:rsid w:val="00E128BA"/>
    <w:rsid w:val="00E12DAC"/>
    <w:rsid w:val="00E13218"/>
    <w:rsid w:val="00E1323A"/>
    <w:rsid w:val="00E132C1"/>
    <w:rsid w:val="00E13EDA"/>
    <w:rsid w:val="00E160A5"/>
    <w:rsid w:val="00E233E3"/>
    <w:rsid w:val="00E235D7"/>
    <w:rsid w:val="00E237DD"/>
    <w:rsid w:val="00E249CE"/>
    <w:rsid w:val="00E25295"/>
    <w:rsid w:val="00E25B21"/>
    <w:rsid w:val="00E260F2"/>
    <w:rsid w:val="00E26974"/>
    <w:rsid w:val="00E26F63"/>
    <w:rsid w:val="00E27C28"/>
    <w:rsid w:val="00E302EF"/>
    <w:rsid w:val="00E30892"/>
    <w:rsid w:val="00E314A5"/>
    <w:rsid w:val="00E32122"/>
    <w:rsid w:val="00E322BA"/>
    <w:rsid w:val="00E32D2C"/>
    <w:rsid w:val="00E33C20"/>
    <w:rsid w:val="00E36C2B"/>
    <w:rsid w:val="00E375CA"/>
    <w:rsid w:val="00E40642"/>
    <w:rsid w:val="00E4126B"/>
    <w:rsid w:val="00E4149B"/>
    <w:rsid w:val="00E41765"/>
    <w:rsid w:val="00E42560"/>
    <w:rsid w:val="00E42A15"/>
    <w:rsid w:val="00E42F0A"/>
    <w:rsid w:val="00E452A3"/>
    <w:rsid w:val="00E458C0"/>
    <w:rsid w:val="00E45BFC"/>
    <w:rsid w:val="00E468CD"/>
    <w:rsid w:val="00E50A1B"/>
    <w:rsid w:val="00E52A3D"/>
    <w:rsid w:val="00E6123C"/>
    <w:rsid w:val="00E61E50"/>
    <w:rsid w:val="00E623FB"/>
    <w:rsid w:val="00E6276C"/>
    <w:rsid w:val="00E63F9C"/>
    <w:rsid w:val="00E6461F"/>
    <w:rsid w:val="00E6467E"/>
    <w:rsid w:val="00E65AEF"/>
    <w:rsid w:val="00E70491"/>
    <w:rsid w:val="00E713FC"/>
    <w:rsid w:val="00E71407"/>
    <w:rsid w:val="00E719EC"/>
    <w:rsid w:val="00E71DC6"/>
    <w:rsid w:val="00E728A0"/>
    <w:rsid w:val="00E730B8"/>
    <w:rsid w:val="00E73D92"/>
    <w:rsid w:val="00E75C91"/>
    <w:rsid w:val="00E76786"/>
    <w:rsid w:val="00E824BF"/>
    <w:rsid w:val="00E855D8"/>
    <w:rsid w:val="00E861B2"/>
    <w:rsid w:val="00E917DC"/>
    <w:rsid w:val="00E91D5F"/>
    <w:rsid w:val="00E9426B"/>
    <w:rsid w:val="00E95FB8"/>
    <w:rsid w:val="00E96177"/>
    <w:rsid w:val="00E96731"/>
    <w:rsid w:val="00E977FA"/>
    <w:rsid w:val="00EA17C4"/>
    <w:rsid w:val="00EA21EA"/>
    <w:rsid w:val="00EA45B6"/>
    <w:rsid w:val="00EA5CC2"/>
    <w:rsid w:val="00EB1B2C"/>
    <w:rsid w:val="00EB28CB"/>
    <w:rsid w:val="00EB36E9"/>
    <w:rsid w:val="00EB3FEC"/>
    <w:rsid w:val="00EB7DE2"/>
    <w:rsid w:val="00EC08CE"/>
    <w:rsid w:val="00EC29F5"/>
    <w:rsid w:val="00EC6064"/>
    <w:rsid w:val="00EC7AA7"/>
    <w:rsid w:val="00EC7C63"/>
    <w:rsid w:val="00ED13FD"/>
    <w:rsid w:val="00ED1AE6"/>
    <w:rsid w:val="00ED1B88"/>
    <w:rsid w:val="00ED1BBC"/>
    <w:rsid w:val="00ED2A29"/>
    <w:rsid w:val="00ED39A3"/>
    <w:rsid w:val="00ED3EDE"/>
    <w:rsid w:val="00ED4857"/>
    <w:rsid w:val="00ED4B78"/>
    <w:rsid w:val="00ED5876"/>
    <w:rsid w:val="00ED720D"/>
    <w:rsid w:val="00ED78BB"/>
    <w:rsid w:val="00ED7ADE"/>
    <w:rsid w:val="00EE0AE3"/>
    <w:rsid w:val="00EE3AFE"/>
    <w:rsid w:val="00EE4ADE"/>
    <w:rsid w:val="00EE505C"/>
    <w:rsid w:val="00EF0DD3"/>
    <w:rsid w:val="00EF2AC4"/>
    <w:rsid w:val="00EF33E9"/>
    <w:rsid w:val="00EF5C42"/>
    <w:rsid w:val="00EF5E85"/>
    <w:rsid w:val="00EF7921"/>
    <w:rsid w:val="00EF7F08"/>
    <w:rsid w:val="00F02951"/>
    <w:rsid w:val="00F02E97"/>
    <w:rsid w:val="00F033EC"/>
    <w:rsid w:val="00F03729"/>
    <w:rsid w:val="00F05CA5"/>
    <w:rsid w:val="00F0606A"/>
    <w:rsid w:val="00F06E5D"/>
    <w:rsid w:val="00F0707E"/>
    <w:rsid w:val="00F071A5"/>
    <w:rsid w:val="00F0786B"/>
    <w:rsid w:val="00F1034C"/>
    <w:rsid w:val="00F11F63"/>
    <w:rsid w:val="00F12109"/>
    <w:rsid w:val="00F13E21"/>
    <w:rsid w:val="00F14919"/>
    <w:rsid w:val="00F149D5"/>
    <w:rsid w:val="00F1534A"/>
    <w:rsid w:val="00F169E9"/>
    <w:rsid w:val="00F175AA"/>
    <w:rsid w:val="00F179AC"/>
    <w:rsid w:val="00F2056A"/>
    <w:rsid w:val="00F208CC"/>
    <w:rsid w:val="00F20967"/>
    <w:rsid w:val="00F2133F"/>
    <w:rsid w:val="00F218CD"/>
    <w:rsid w:val="00F226F3"/>
    <w:rsid w:val="00F23A6C"/>
    <w:rsid w:val="00F267A7"/>
    <w:rsid w:val="00F268AA"/>
    <w:rsid w:val="00F26B16"/>
    <w:rsid w:val="00F27C22"/>
    <w:rsid w:val="00F304D4"/>
    <w:rsid w:val="00F31133"/>
    <w:rsid w:val="00F311FA"/>
    <w:rsid w:val="00F338C4"/>
    <w:rsid w:val="00F341DE"/>
    <w:rsid w:val="00F346A4"/>
    <w:rsid w:val="00F3515A"/>
    <w:rsid w:val="00F352B0"/>
    <w:rsid w:val="00F36162"/>
    <w:rsid w:val="00F40498"/>
    <w:rsid w:val="00F41729"/>
    <w:rsid w:val="00F41CCC"/>
    <w:rsid w:val="00F41F57"/>
    <w:rsid w:val="00F42E5A"/>
    <w:rsid w:val="00F44E5E"/>
    <w:rsid w:val="00F460FB"/>
    <w:rsid w:val="00F46226"/>
    <w:rsid w:val="00F46B9E"/>
    <w:rsid w:val="00F5200F"/>
    <w:rsid w:val="00F52189"/>
    <w:rsid w:val="00F530D3"/>
    <w:rsid w:val="00F5311C"/>
    <w:rsid w:val="00F54DDE"/>
    <w:rsid w:val="00F55061"/>
    <w:rsid w:val="00F5684F"/>
    <w:rsid w:val="00F56FF5"/>
    <w:rsid w:val="00F64BE6"/>
    <w:rsid w:val="00F66ED5"/>
    <w:rsid w:val="00F70431"/>
    <w:rsid w:val="00F721CB"/>
    <w:rsid w:val="00F7262B"/>
    <w:rsid w:val="00F7296E"/>
    <w:rsid w:val="00F72D07"/>
    <w:rsid w:val="00F72D47"/>
    <w:rsid w:val="00F72EB4"/>
    <w:rsid w:val="00F733B7"/>
    <w:rsid w:val="00F7360B"/>
    <w:rsid w:val="00F7524B"/>
    <w:rsid w:val="00F75748"/>
    <w:rsid w:val="00F75E78"/>
    <w:rsid w:val="00F76F23"/>
    <w:rsid w:val="00F77D27"/>
    <w:rsid w:val="00F803DE"/>
    <w:rsid w:val="00F80841"/>
    <w:rsid w:val="00F808BF"/>
    <w:rsid w:val="00F817F3"/>
    <w:rsid w:val="00F825C7"/>
    <w:rsid w:val="00F82BE9"/>
    <w:rsid w:val="00F82CFB"/>
    <w:rsid w:val="00F83C6A"/>
    <w:rsid w:val="00F83E8B"/>
    <w:rsid w:val="00F86872"/>
    <w:rsid w:val="00F87047"/>
    <w:rsid w:val="00F875D1"/>
    <w:rsid w:val="00F87B85"/>
    <w:rsid w:val="00F9036F"/>
    <w:rsid w:val="00F90410"/>
    <w:rsid w:val="00F90B8B"/>
    <w:rsid w:val="00F92EF7"/>
    <w:rsid w:val="00F9459E"/>
    <w:rsid w:val="00F95749"/>
    <w:rsid w:val="00F96D9E"/>
    <w:rsid w:val="00F9791B"/>
    <w:rsid w:val="00FA008B"/>
    <w:rsid w:val="00FA087D"/>
    <w:rsid w:val="00FA08BA"/>
    <w:rsid w:val="00FA171F"/>
    <w:rsid w:val="00FA1CA9"/>
    <w:rsid w:val="00FA4614"/>
    <w:rsid w:val="00FA4E99"/>
    <w:rsid w:val="00FA636C"/>
    <w:rsid w:val="00FA766F"/>
    <w:rsid w:val="00FB220C"/>
    <w:rsid w:val="00FB39CC"/>
    <w:rsid w:val="00FB3A8D"/>
    <w:rsid w:val="00FB4BAD"/>
    <w:rsid w:val="00FB6876"/>
    <w:rsid w:val="00FC2D9C"/>
    <w:rsid w:val="00FC30B0"/>
    <w:rsid w:val="00FC411F"/>
    <w:rsid w:val="00FC4AA1"/>
    <w:rsid w:val="00FC6031"/>
    <w:rsid w:val="00FD21D8"/>
    <w:rsid w:val="00FD22BC"/>
    <w:rsid w:val="00FD28E8"/>
    <w:rsid w:val="00FD2923"/>
    <w:rsid w:val="00FD2ACD"/>
    <w:rsid w:val="00FD3FF3"/>
    <w:rsid w:val="00FD49AF"/>
    <w:rsid w:val="00FD54FA"/>
    <w:rsid w:val="00FD6828"/>
    <w:rsid w:val="00FE015B"/>
    <w:rsid w:val="00FE0688"/>
    <w:rsid w:val="00FE36D3"/>
    <w:rsid w:val="00FE41C0"/>
    <w:rsid w:val="00FE43B1"/>
    <w:rsid w:val="00FE4C6D"/>
    <w:rsid w:val="00FE5207"/>
    <w:rsid w:val="00FE5DD8"/>
    <w:rsid w:val="00FE5DF8"/>
    <w:rsid w:val="00FE70A3"/>
    <w:rsid w:val="00FE7ED2"/>
    <w:rsid w:val="00FF0767"/>
    <w:rsid w:val="00FF25F8"/>
    <w:rsid w:val="00FF2CCA"/>
    <w:rsid w:val="00FF4B80"/>
    <w:rsid w:val="00FF567D"/>
    <w:rsid w:val="00FF56D4"/>
    <w:rsid w:val="00FF5A74"/>
    <w:rsid w:val="00FF7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4"/>
      </o:rules>
    </o:shapelayout>
  </w:shapeDefaults>
  <w:decimalSymbol w:val="."/>
  <w:listSeparator w:val=","/>
  <w14:docId w14:val="2094B788"/>
  <w15:docId w15:val="{9DCA1F60-367A-4E6E-BE50-0CDFCEA5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2"/>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76"/>
    <w:pPr>
      <w:spacing w:after="0"/>
    </w:pPr>
    <w:rPr>
      <w:rFonts w:eastAsia="Calibri"/>
      <w:spacing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3476"/>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59"/>
    <w:rsid w:val="00D5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418"/>
    <w:pPr>
      <w:tabs>
        <w:tab w:val="center" w:pos="4680"/>
        <w:tab w:val="right" w:pos="9360"/>
      </w:tabs>
      <w:spacing w:line="240" w:lineRule="auto"/>
    </w:pPr>
  </w:style>
  <w:style w:type="character" w:customStyle="1" w:styleId="HeaderChar">
    <w:name w:val="Header Char"/>
    <w:basedOn w:val="DefaultParagraphFont"/>
    <w:link w:val="Header"/>
    <w:uiPriority w:val="99"/>
    <w:rsid w:val="001B2418"/>
    <w:rPr>
      <w:rFonts w:eastAsia="Calibri"/>
      <w:spacing w:val="0"/>
      <w:sz w:val="28"/>
      <w:szCs w:val="22"/>
    </w:rPr>
  </w:style>
  <w:style w:type="paragraph" w:styleId="Footer">
    <w:name w:val="footer"/>
    <w:basedOn w:val="Normal"/>
    <w:link w:val="FooterChar"/>
    <w:uiPriority w:val="99"/>
    <w:unhideWhenUsed/>
    <w:rsid w:val="001B2418"/>
    <w:pPr>
      <w:tabs>
        <w:tab w:val="center" w:pos="4680"/>
        <w:tab w:val="right" w:pos="9360"/>
      </w:tabs>
      <w:spacing w:line="240" w:lineRule="auto"/>
    </w:pPr>
  </w:style>
  <w:style w:type="character" w:customStyle="1" w:styleId="FooterChar">
    <w:name w:val="Footer Char"/>
    <w:basedOn w:val="DefaultParagraphFont"/>
    <w:link w:val="Footer"/>
    <w:uiPriority w:val="99"/>
    <w:rsid w:val="001B2418"/>
    <w:rPr>
      <w:rFonts w:eastAsia="Calibri"/>
      <w:spacing w:val="0"/>
      <w:sz w:val="28"/>
      <w:szCs w:val="22"/>
    </w:rPr>
  </w:style>
  <w:style w:type="paragraph" w:styleId="BalloonText">
    <w:name w:val="Balloon Text"/>
    <w:basedOn w:val="Normal"/>
    <w:link w:val="BalloonTextChar"/>
    <w:uiPriority w:val="99"/>
    <w:semiHidden/>
    <w:unhideWhenUsed/>
    <w:rsid w:val="006849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4"/>
    <w:rPr>
      <w:rFonts w:ascii="Tahoma" w:eastAsia="Calibri" w:hAnsi="Tahoma" w:cs="Tahoma"/>
      <w:spacing w:val="0"/>
      <w:sz w:val="16"/>
      <w:szCs w:val="16"/>
    </w:rPr>
  </w:style>
  <w:style w:type="paragraph" w:customStyle="1" w:styleId="CharCharCharCharCharCharCharCharCharCharCharCharCharCharCharCharCharChar">
    <w:name w:val="Char Char Char Char Char Char Char Char Char Char Char Char Char Char Char Char Char Char"/>
    <w:basedOn w:val="Normal"/>
    <w:rsid w:val="00284D43"/>
    <w:pPr>
      <w:spacing w:after="160" w:line="240" w:lineRule="exact"/>
    </w:pPr>
    <w:rPr>
      <w:rFonts w:ascii="Verdana" w:eastAsia="Times New Roman" w:hAnsi="Verdana"/>
      <w:b/>
      <w:sz w:val="20"/>
      <w:szCs w:val="20"/>
    </w:rPr>
  </w:style>
  <w:style w:type="paragraph" w:customStyle="1" w:styleId="Char">
    <w:name w:val="Char"/>
    <w:basedOn w:val="Normal"/>
    <w:rsid w:val="00284D43"/>
    <w:pPr>
      <w:spacing w:line="240" w:lineRule="auto"/>
    </w:pPr>
    <w:rPr>
      <w:rFonts w:ascii="Arial" w:eastAsia="Times New Roman" w:hAnsi="Arial"/>
      <w:sz w:val="22"/>
      <w:szCs w:val="20"/>
      <w:lang w:val="en-AU"/>
    </w:rPr>
  </w:style>
  <w:style w:type="character" w:customStyle="1" w:styleId="Bodytext211pt">
    <w:name w:val="Body text (2) + 11 pt"/>
    <w:aliases w:val="Bold,Body text (2) + 14 pt,Spacing 0 pt,Italic,Body text (2) + MS Reference Sans Serif,4 pt,7.5 pt"/>
    <w:rsid w:val="00284D4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
    <w:name w:val="Body text (2)_"/>
    <w:link w:val="Bodytext20"/>
    <w:rsid w:val="00284D43"/>
    <w:rPr>
      <w:shd w:val="clear" w:color="auto" w:fill="FFFFFF"/>
    </w:rPr>
  </w:style>
  <w:style w:type="paragraph" w:customStyle="1" w:styleId="Bodytext20">
    <w:name w:val="Body text (2)"/>
    <w:basedOn w:val="Normal"/>
    <w:link w:val="Bodytext2"/>
    <w:rsid w:val="00284D43"/>
    <w:pPr>
      <w:widowControl w:val="0"/>
      <w:shd w:val="clear" w:color="auto" w:fill="FFFFFF"/>
      <w:spacing w:line="240" w:lineRule="auto"/>
    </w:pPr>
    <w:rPr>
      <w:rFonts w:eastAsia="Times New Roman"/>
      <w:spacing w:val="-2"/>
      <w:sz w:val="24"/>
      <w:szCs w:val="24"/>
      <w:shd w:val="clear" w:color="auto" w:fill="FFFFFF"/>
    </w:rPr>
  </w:style>
  <w:style w:type="character" w:styleId="Hyperlink">
    <w:name w:val="Hyperlink"/>
    <w:uiPriority w:val="99"/>
    <w:unhideWhenUsed/>
    <w:rsid w:val="00284D43"/>
    <w:rPr>
      <w:color w:val="0000FF"/>
      <w:u w:val="single"/>
    </w:rPr>
  </w:style>
  <w:style w:type="paragraph" w:styleId="ListParagraph">
    <w:name w:val="List Paragraph"/>
    <w:basedOn w:val="Normal"/>
    <w:uiPriority w:val="34"/>
    <w:qFormat/>
    <w:rsid w:val="00705581"/>
    <w:pPr>
      <w:ind w:left="720"/>
      <w:contextualSpacing/>
    </w:pPr>
  </w:style>
  <w:style w:type="character" w:customStyle="1" w:styleId="Bodytext3">
    <w:name w:val="Body text (3)_"/>
    <w:link w:val="Bodytext30"/>
    <w:uiPriority w:val="99"/>
    <w:rsid w:val="008118CF"/>
    <w:rPr>
      <w:sz w:val="28"/>
      <w:szCs w:val="28"/>
      <w:shd w:val="clear" w:color="auto" w:fill="FFFFFF"/>
    </w:rPr>
  </w:style>
  <w:style w:type="paragraph" w:customStyle="1" w:styleId="Bodytext30">
    <w:name w:val="Body text (3)"/>
    <w:basedOn w:val="Normal"/>
    <w:link w:val="Bodytext3"/>
    <w:uiPriority w:val="99"/>
    <w:rsid w:val="008118CF"/>
    <w:pPr>
      <w:widowControl w:val="0"/>
      <w:shd w:val="clear" w:color="auto" w:fill="FFFFFF"/>
      <w:spacing w:after="40" w:line="240" w:lineRule="auto"/>
      <w:ind w:left="400" w:firstLine="560"/>
    </w:pPr>
    <w:rPr>
      <w:rFonts w:eastAsia="Times New Roman"/>
      <w:spacing w:val="-2"/>
      <w:szCs w:val="28"/>
    </w:rPr>
  </w:style>
  <w:style w:type="paragraph" w:customStyle="1" w:styleId="Default">
    <w:name w:val="Default"/>
    <w:rsid w:val="006B51C2"/>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625E-CF38-4149-8B34-6EC313AA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Luu Tru 1 _PhuongOt</cp:lastModifiedBy>
  <cp:revision>1215</cp:revision>
  <cp:lastPrinted>2024-05-14T08:50:00Z</cp:lastPrinted>
  <dcterms:created xsi:type="dcterms:W3CDTF">2022-10-26T09:14:00Z</dcterms:created>
  <dcterms:modified xsi:type="dcterms:W3CDTF">2024-06-21T16:53:00Z</dcterms:modified>
</cp:coreProperties>
</file>